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D502B" w14:textId="00DE38FF" w:rsidR="005D21AC" w:rsidRDefault="005D21AC" w:rsidP="005D21AC">
      <w:r>
        <w:t>Geachte Voorzitter,</w:t>
      </w:r>
    </w:p>
    <w:p w14:paraId="44D588BC" w14:textId="53574E01" w:rsidR="005D21AC" w:rsidRDefault="005D21AC" w:rsidP="005D21AC"/>
    <w:p w14:paraId="575855D4" w14:textId="77777777" w:rsidR="007678F5" w:rsidRDefault="007678F5" w:rsidP="005D21AC"/>
    <w:p w14:paraId="63FEF6E2" w14:textId="125F1D9B" w:rsidR="00007091" w:rsidRDefault="007678F5" w:rsidP="005D21AC">
      <w:r>
        <w:t>Laat ik beginnen met de opmerking dat m</w:t>
      </w:r>
      <w:r w:rsidR="006C0A80">
        <w:t xml:space="preserve">ede door de </w:t>
      </w:r>
      <w:r w:rsidR="001E40BA">
        <w:t>aandacht</w:t>
      </w:r>
      <w:r w:rsidR="006C0A80">
        <w:t xml:space="preserve"> van uw Kamer</w:t>
      </w:r>
      <w:r w:rsidR="001E40BA">
        <w:t xml:space="preserve"> e</w:t>
      </w:r>
      <w:r w:rsidR="006C0A80">
        <w:t>r e</w:t>
      </w:r>
      <w:r w:rsidR="001E40BA">
        <w:t xml:space="preserve">en kentering in </w:t>
      </w:r>
      <w:r w:rsidR="006C0A80">
        <w:t>het CAF-</w:t>
      </w:r>
      <w:r w:rsidR="001E40BA">
        <w:t xml:space="preserve">dossier </w:t>
      </w:r>
      <w:r>
        <w:t>is gekome</w:t>
      </w:r>
      <w:r w:rsidR="001E40BA">
        <w:t xml:space="preserve">n. Zoals ik al aangaf </w:t>
      </w:r>
      <w:r w:rsidR="00007091">
        <w:t xml:space="preserve">heeft dit ervoor gezorgd de tunnelvisie doorbroken is. Daarvoor wil ik nogmaals mijn waardering uitspreken. </w:t>
      </w:r>
    </w:p>
    <w:p w14:paraId="4D83ACC3" w14:textId="77777777" w:rsidR="005D21AC" w:rsidRDefault="005D21AC" w:rsidP="005D21AC">
      <w:pPr>
        <w:autoSpaceDE w:val="0"/>
        <w:adjustRightInd w:val="0"/>
        <w:spacing w:line="240" w:lineRule="auto"/>
      </w:pPr>
    </w:p>
    <w:p w14:paraId="4F878AA2" w14:textId="036EE6A0" w:rsidR="005D21AC" w:rsidRDefault="007B2C7B" w:rsidP="005D21AC">
      <w:pPr>
        <w:autoSpaceDE w:val="0"/>
        <w:adjustRightInd w:val="0"/>
        <w:spacing w:line="240" w:lineRule="auto"/>
        <w:rPr>
          <w:color w:val="211D1F"/>
        </w:rPr>
      </w:pPr>
      <w:r>
        <w:t>Met uw Kamer heb ik veelvuldig van gedachten gewisseld over de</w:t>
      </w:r>
      <w:r w:rsidR="004B2FB8">
        <w:t xml:space="preserve"> CAF 11-</w:t>
      </w:r>
      <w:r>
        <w:t xml:space="preserve">zaak. </w:t>
      </w:r>
      <w:r w:rsidR="005D21AC">
        <w:t>In de diverse antwoorden op de Kamervragen</w:t>
      </w:r>
      <w:r>
        <w:t xml:space="preserve">, </w:t>
      </w:r>
      <w:r w:rsidR="008A7978">
        <w:t>K</w:t>
      </w:r>
      <w:r>
        <w:t>amerbrieven en debatten</w:t>
      </w:r>
      <w:r w:rsidR="008A7978">
        <w:t xml:space="preserve"> over</w:t>
      </w:r>
      <w:r w:rsidR="005D21AC">
        <w:t xml:space="preserve"> dit dossier heb ik </w:t>
      </w:r>
      <w:r w:rsidR="003651F2">
        <w:t>uw Kamer</w:t>
      </w:r>
      <w:r w:rsidR="005D21AC">
        <w:t xml:space="preserve"> steeds</w:t>
      </w:r>
      <w:r w:rsidR="00007091">
        <w:t xml:space="preserve"> uitgebreid </w:t>
      </w:r>
      <w:r w:rsidR="005D21AC">
        <w:t xml:space="preserve">van inlichtingen voorzien. </w:t>
      </w:r>
      <w:r w:rsidR="00007091">
        <w:t xml:space="preserve">Het zo </w:t>
      </w:r>
      <w:r w:rsidR="005647B7">
        <w:t>volledig</w:t>
      </w:r>
      <w:r w:rsidR="00007091">
        <w:t xml:space="preserve"> en </w:t>
      </w:r>
      <w:r w:rsidR="005647B7">
        <w:t>juist</w:t>
      </w:r>
      <w:r w:rsidR="00007091">
        <w:t xml:space="preserve"> mogelijk informeren van de Kamer is</w:t>
      </w:r>
      <w:r w:rsidR="004B2FB8">
        <w:t xml:space="preserve"> belangrijk en voor mij ook</w:t>
      </w:r>
      <w:r w:rsidR="00007091">
        <w:t xml:space="preserve"> vanzelfsprekend. Dit heb ik ook verwoord in mijn brief</w:t>
      </w:r>
      <w:r w:rsidR="00007091">
        <w:rPr>
          <w:rStyle w:val="Voetnootmarkering"/>
        </w:rPr>
        <w:footnoteReference w:id="1"/>
      </w:r>
      <w:r w:rsidR="00007091">
        <w:t xml:space="preserve"> van</w:t>
      </w:r>
      <w:r w:rsidR="005D21AC">
        <w:t xml:space="preserve"> 9 oktober jl.</w:t>
      </w:r>
      <w:r w:rsidR="004B2FB8">
        <w:t xml:space="preserve"> waarin</w:t>
      </w:r>
      <w:r w:rsidR="005D21AC">
        <w:t xml:space="preserve"> </w:t>
      </w:r>
      <w:r w:rsidR="004B2FB8">
        <w:t>ik</w:t>
      </w:r>
      <w:r w:rsidR="00E81C7A">
        <w:t xml:space="preserve"> </w:t>
      </w:r>
      <w:r w:rsidR="005D21AC">
        <w:t xml:space="preserve">uw Kamer </w:t>
      </w:r>
      <w:r w:rsidR="004B2FB8">
        <w:t xml:space="preserve">heb </w:t>
      </w:r>
      <w:r w:rsidR="005D21AC">
        <w:t xml:space="preserve">toegezegd dat ik een uitgebreide analyse en weging van alle beschikbaar gekomen informatie zou geven. Hierbij heb ik aangegeven dat </w:t>
      </w:r>
      <w:r w:rsidR="004B2FB8">
        <w:t xml:space="preserve">het </w:t>
      </w:r>
      <w:r w:rsidR="005D21AC">
        <w:t>mijn verwachting was dat ik volledig aan het verzoek om inlichtingen zou voldoen door uw Kamer tezamen met mijn brief</w:t>
      </w:r>
      <w:r w:rsidR="005D21AC">
        <w:rPr>
          <w:rStyle w:val="Voetnootmarkering"/>
        </w:rPr>
        <w:footnoteReference w:id="2"/>
      </w:r>
      <w:r w:rsidR="005D21AC">
        <w:t xml:space="preserve"> van 15 november jl., waarin ik een uitgebreide analyse heb gegeven, de </w:t>
      </w:r>
      <w:r w:rsidR="005D21AC">
        <w:rPr>
          <w:color w:val="211D1F"/>
        </w:rPr>
        <w:t xml:space="preserve">documenten te doen toekomen die ook onderdeel waren van een omvangrijk </w:t>
      </w:r>
      <w:proofErr w:type="spellStart"/>
      <w:r w:rsidR="005D21AC">
        <w:rPr>
          <w:color w:val="211D1F"/>
        </w:rPr>
        <w:t>Wob</w:t>
      </w:r>
      <w:proofErr w:type="spellEnd"/>
      <w:r w:rsidR="005D21AC">
        <w:rPr>
          <w:color w:val="211D1F"/>
        </w:rPr>
        <w:t xml:space="preserve">-verzoek dat ik gelijktijdig in behandeling had. Aan deze toezegging heb ik voldaan door de </w:t>
      </w:r>
      <w:proofErr w:type="spellStart"/>
      <w:r w:rsidR="005D21AC">
        <w:rPr>
          <w:color w:val="211D1F"/>
        </w:rPr>
        <w:t>Wob</w:t>
      </w:r>
      <w:proofErr w:type="spellEnd"/>
      <w:r w:rsidR="005D21AC">
        <w:rPr>
          <w:color w:val="211D1F"/>
        </w:rPr>
        <w:t>-stukken gelijktijdig met mijn brief aan uw Kamer aan te bieden.</w:t>
      </w:r>
      <w:r w:rsidR="008A7978">
        <w:rPr>
          <w:color w:val="211D1F"/>
        </w:rPr>
        <w:t xml:space="preserve"> Hierbij heb ik </w:t>
      </w:r>
      <w:r w:rsidR="004B2FB8">
        <w:rPr>
          <w:color w:val="211D1F"/>
        </w:rPr>
        <w:t xml:space="preserve">ook volledige </w:t>
      </w:r>
      <w:r w:rsidR="008A7978">
        <w:rPr>
          <w:color w:val="211D1F"/>
        </w:rPr>
        <w:t>transparantie proberen te betrachten.</w:t>
      </w:r>
      <w:r w:rsidR="004A787E">
        <w:rPr>
          <w:color w:val="211D1F"/>
        </w:rPr>
        <w:t xml:space="preserve"> </w:t>
      </w:r>
    </w:p>
    <w:p w14:paraId="1DDE41DE" w14:textId="77777777" w:rsidR="005D21AC" w:rsidRDefault="005D21AC" w:rsidP="005D21AC">
      <w:pPr>
        <w:autoSpaceDE w:val="0"/>
        <w:adjustRightInd w:val="0"/>
        <w:spacing w:line="240" w:lineRule="auto"/>
        <w:rPr>
          <w:color w:val="211D1F"/>
        </w:rPr>
      </w:pPr>
    </w:p>
    <w:p w14:paraId="4F1277B7" w14:textId="026D6EAD" w:rsidR="004A787E" w:rsidRDefault="00007091" w:rsidP="003651F2">
      <w:r>
        <w:t>Op 19 november jl. heeft u</w:t>
      </w:r>
      <w:r w:rsidR="00F30355">
        <w:t>w Kamer</w:t>
      </w:r>
      <w:r>
        <w:t xml:space="preserve"> mij</w:t>
      </w:r>
      <w:r w:rsidR="004A787E">
        <w:t xml:space="preserve"> </w:t>
      </w:r>
      <w:r>
        <w:t xml:space="preserve">verzocht een overzicht te sturen waarin puntsgewijs staat aangegeven of en op welke wijze ik heb voldaan aan het verzoek in uw brief van 24 september jl. </w:t>
      </w:r>
      <w:r w:rsidR="004A787E">
        <w:t>In reactie stuur</w:t>
      </w:r>
      <w:r>
        <w:t xml:space="preserve"> ik u het gevraagde overzicht, dat u aantreft in de bijlage bij deze brief. </w:t>
      </w:r>
    </w:p>
    <w:p w14:paraId="6ACF15D1" w14:textId="77777777" w:rsidR="004A787E" w:rsidRDefault="004A787E" w:rsidP="003651F2"/>
    <w:p w14:paraId="67C84B17" w14:textId="23D211C1" w:rsidR="004A787E" w:rsidRDefault="00007091" w:rsidP="003651F2">
      <w:r>
        <w:t xml:space="preserve">Ook verzoekt </w:t>
      </w:r>
      <w:r w:rsidR="00F30355">
        <w:t>is</w:t>
      </w:r>
      <w:r>
        <w:t xml:space="preserve"> mij </w:t>
      </w:r>
      <w:r w:rsidR="00F30355">
        <w:t xml:space="preserve">verzocht </w:t>
      </w:r>
      <w:r>
        <w:t xml:space="preserve">om </w:t>
      </w:r>
      <w:r w:rsidR="00F30355">
        <w:t>uw</w:t>
      </w:r>
      <w:r>
        <w:t xml:space="preserve"> Kamer te informeren over de interne richtlijn van de Belastingdienst over verwijtbaarheid en de kwalificatie opzet/grove schuld.</w:t>
      </w:r>
      <w:r w:rsidR="004A787E">
        <w:t xml:space="preserve"> Ook die treft u aan in de bijlage. </w:t>
      </w:r>
    </w:p>
    <w:p w14:paraId="2AE869D5" w14:textId="77777777" w:rsidR="004A787E" w:rsidRDefault="004A787E" w:rsidP="00007091">
      <w:pPr>
        <w:autoSpaceDE w:val="0"/>
        <w:adjustRightInd w:val="0"/>
        <w:spacing w:line="240" w:lineRule="auto"/>
      </w:pPr>
    </w:p>
    <w:p w14:paraId="7291B364" w14:textId="3E191251" w:rsidR="005D21AC" w:rsidRDefault="004A787E" w:rsidP="007678F5">
      <w:pPr>
        <w:keepLines/>
        <w:autoSpaceDE w:val="0"/>
        <w:adjustRightInd w:val="0"/>
        <w:spacing w:line="240" w:lineRule="auto"/>
        <w:rPr>
          <w:color w:val="211D1F"/>
        </w:rPr>
      </w:pPr>
      <w:r>
        <w:rPr>
          <w:color w:val="211D1F"/>
        </w:rPr>
        <w:lastRenderedPageBreak/>
        <w:t>Tevens bevraagt uw Kamer mij op informatie uit de eerder gepubliceerde</w:t>
      </w:r>
      <w:r w:rsidR="005D21AC">
        <w:rPr>
          <w:color w:val="211D1F"/>
        </w:rPr>
        <w:t xml:space="preserve"> </w:t>
      </w:r>
      <w:proofErr w:type="spellStart"/>
      <w:r w:rsidR="005D21AC">
        <w:rPr>
          <w:color w:val="211D1F"/>
        </w:rPr>
        <w:t>Wob</w:t>
      </w:r>
      <w:proofErr w:type="spellEnd"/>
      <w:r w:rsidR="005D21AC">
        <w:rPr>
          <w:color w:val="211D1F"/>
        </w:rPr>
        <w:t xml:space="preserve">-stukken. Dit betreft een standaard werkwijze die volgt uit artikel 7, tweede lid van de </w:t>
      </w:r>
      <w:proofErr w:type="spellStart"/>
      <w:r w:rsidR="005D21AC">
        <w:rPr>
          <w:color w:val="211D1F"/>
        </w:rPr>
        <w:t>Wob</w:t>
      </w:r>
      <w:proofErr w:type="spellEnd"/>
      <w:r w:rsidR="004B2FB8">
        <w:rPr>
          <w:color w:val="211D1F"/>
        </w:rPr>
        <w:t>:</w:t>
      </w:r>
      <w:r w:rsidR="005D21AC">
        <w:rPr>
          <w:color w:val="211D1F"/>
        </w:rPr>
        <w:t xml:space="preserve"> </w:t>
      </w:r>
      <w:r w:rsidR="004B2FB8">
        <w:rPr>
          <w:color w:val="211D1F"/>
        </w:rPr>
        <w:t>o</w:t>
      </w:r>
      <w:r w:rsidR="005D21AC">
        <w:rPr>
          <w:color w:val="211D1F"/>
        </w:rPr>
        <w:t>m</w:t>
      </w:r>
      <w:r>
        <w:rPr>
          <w:color w:val="211D1F"/>
        </w:rPr>
        <w:t xml:space="preserve"> </w:t>
      </w:r>
      <w:r w:rsidR="00C1702A">
        <w:rPr>
          <w:color w:val="211D1F"/>
        </w:rPr>
        <w:t>onduidelijkheden</w:t>
      </w:r>
      <w:r w:rsidR="00B8629D">
        <w:rPr>
          <w:color w:val="211D1F"/>
        </w:rPr>
        <w:t xml:space="preserve"> weg te nemen over de volledigheid v</w:t>
      </w:r>
      <w:r w:rsidR="00C1702A">
        <w:rPr>
          <w:color w:val="211D1F"/>
        </w:rPr>
        <w:t>an de informatie en om de</w:t>
      </w:r>
      <w:r>
        <w:rPr>
          <w:color w:val="211D1F"/>
        </w:rPr>
        <w:t xml:space="preserve"> grote hoeveelheid informatie overzichtelijk aan uw Kamer </w:t>
      </w:r>
      <w:r w:rsidR="00B8629D">
        <w:rPr>
          <w:color w:val="211D1F"/>
        </w:rPr>
        <w:t>te presenteren</w:t>
      </w:r>
      <w:r w:rsidR="00CD0E01">
        <w:rPr>
          <w:color w:val="211D1F"/>
        </w:rPr>
        <w:t>;</w:t>
      </w:r>
      <w:r>
        <w:rPr>
          <w:color w:val="211D1F"/>
        </w:rPr>
        <w:t xml:space="preserve"> is </w:t>
      </w:r>
      <w:r w:rsidR="005D21AC">
        <w:rPr>
          <w:color w:val="211D1F"/>
        </w:rPr>
        <w:t xml:space="preserve">in de begeleidende inventarislijst expliciet de vindplaats opgenomen van deze reeds gepubliceerde stukken. Hierbij doe ik u (nu ook digitaal) deze inventarislijst toekomen inclusief </w:t>
      </w:r>
      <w:r w:rsidR="00CD0E01">
        <w:rPr>
          <w:color w:val="211D1F"/>
        </w:rPr>
        <w:t>alle</w:t>
      </w:r>
      <w:r w:rsidR="005D21AC">
        <w:rPr>
          <w:color w:val="211D1F"/>
        </w:rPr>
        <w:t xml:space="preserve"> relevante weblinks. In het </w:t>
      </w:r>
      <w:r w:rsidR="00CD0E01">
        <w:rPr>
          <w:color w:val="211D1F"/>
        </w:rPr>
        <w:t>opgenomen</w:t>
      </w:r>
      <w:r w:rsidR="005D21AC">
        <w:rPr>
          <w:color w:val="211D1F"/>
        </w:rPr>
        <w:t xml:space="preserve"> overzicht verwijs ik expliciet naar het betreffende documentnummer. </w:t>
      </w:r>
    </w:p>
    <w:p w14:paraId="5A9C0A0C" w14:textId="77777777" w:rsidR="005D21AC" w:rsidRDefault="005D21AC" w:rsidP="005D21AC">
      <w:pPr>
        <w:autoSpaceDE w:val="0"/>
        <w:adjustRightInd w:val="0"/>
        <w:spacing w:line="240" w:lineRule="auto"/>
        <w:rPr>
          <w:color w:val="211D1F"/>
        </w:rPr>
      </w:pPr>
    </w:p>
    <w:p w14:paraId="2F3A5EFA" w14:textId="1C3DBF6F" w:rsidR="005D21AC" w:rsidRDefault="006C0A80" w:rsidP="005D21AC">
      <w:pPr>
        <w:autoSpaceDE w:val="0"/>
        <w:adjustRightInd w:val="0"/>
        <w:spacing w:line="240" w:lineRule="auto"/>
        <w:rPr>
          <w:color w:val="211D1F"/>
        </w:rPr>
      </w:pPr>
      <w:r>
        <w:rPr>
          <w:color w:val="211D1F"/>
        </w:rPr>
        <w:t>U heeft mij ook duidelijk gemaakt</w:t>
      </w:r>
      <w:r w:rsidR="005D21AC">
        <w:rPr>
          <w:color w:val="211D1F"/>
        </w:rPr>
        <w:t xml:space="preserve"> dat te veel informatie onleesbaar zou zijn gemaakt. Ik realiseer me</w:t>
      </w:r>
      <w:r w:rsidR="00CD0E01">
        <w:rPr>
          <w:color w:val="211D1F"/>
        </w:rPr>
        <w:t xml:space="preserve"> terdege</w:t>
      </w:r>
      <w:r w:rsidR="005D21AC">
        <w:rPr>
          <w:color w:val="211D1F"/>
        </w:rPr>
        <w:t xml:space="preserve"> dat het recht dat uw Kamer op grond van artikel 68 Grondwet heeft op inlichtingen niet één-op-één overeenkomt met de systematiek van de </w:t>
      </w:r>
      <w:proofErr w:type="spellStart"/>
      <w:r w:rsidR="005D21AC">
        <w:rPr>
          <w:color w:val="211D1F"/>
        </w:rPr>
        <w:t>Wob</w:t>
      </w:r>
      <w:proofErr w:type="spellEnd"/>
      <w:r w:rsidR="005D21AC">
        <w:rPr>
          <w:color w:val="211D1F"/>
        </w:rPr>
        <w:t>. Op dit verschil is de Minister van BZK ook expliciet ingegaan in zijn brief</w:t>
      </w:r>
      <w:r w:rsidR="005D21AC">
        <w:rPr>
          <w:rStyle w:val="Voetnootmarkering"/>
          <w:color w:val="211D1F"/>
        </w:rPr>
        <w:footnoteReference w:id="3"/>
      </w:r>
      <w:r w:rsidR="005D21AC">
        <w:rPr>
          <w:color w:val="211D1F"/>
        </w:rPr>
        <w:t xml:space="preserve"> van 18 november 2019. Op 22 januari 2020 staat er een Algemeen Overleg gepland over de reikwijdte van artikel 68 Grondwet in relatie tot </w:t>
      </w:r>
      <w:proofErr w:type="spellStart"/>
      <w:r w:rsidR="005D21AC">
        <w:rPr>
          <w:color w:val="211D1F"/>
        </w:rPr>
        <w:t>Wob</w:t>
      </w:r>
      <w:proofErr w:type="spellEnd"/>
      <w:r w:rsidR="005D21AC">
        <w:rPr>
          <w:color w:val="211D1F"/>
        </w:rPr>
        <w:t xml:space="preserve">-besluiten. In de hierboven genoemde brief herhaalt de </w:t>
      </w:r>
      <w:r w:rsidR="00F30355">
        <w:rPr>
          <w:color w:val="211D1F"/>
        </w:rPr>
        <w:t>M</w:t>
      </w:r>
      <w:r w:rsidR="005D21AC">
        <w:rPr>
          <w:color w:val="211D1F"/>
        </w:rPr>
        <w:t>inister van BZK ook het staande kabinetsbeleid ten aanzien van het delen van stukken. Hierin benadrukt hij dat bijvoorbeeld stukken ten behoeve van in</w:t>
      </w:r>
      <w:r w:rsidR="00F30355">
        <w:rPr>
          <w:color w:val="211D1F"/>
        </w:rPr>
        <w:t>tern beraad geen onderdeel worden</w:t>
      </w:r>
      <w:r w:rsidR="005D21AC">
        <w:rPr>
          <w:color w:val="211D1F"/>
        </w:rPr>
        <w:t xml:space="preserve"> gemaakt van het debat met de Kamer. De achtergrond hiervan is dat ambtenaren mij als bewindspersoon in vrijheid moeten kunnen adviseren, zodat alle argumenten voor en tegen kunnen worden uitgewisseld en er </w:t>
      </w:r>
      <w:r w:rsidR="00F30355">
        <w:rPr>
          <w:color w:val="211D1F"/>
        </w:rPr>
        <w:t xml:space="preserve">intern </w:t>
      </w:r>
      <w:r w:rsidR="005D21AC">
        <w:rPr>
          <w:color w:val="211D1F"/>
        </w:rPr>
        <w:t>zo nodig tegenspraak kan worden geleverd</w:t>
      </w:r>
      <w:r w:rsidR="00CD0E01">
        <w:rPr>
          <w:color w:val="211D1F"/>
        </w:rPr>
        <w:t xml:space="preserve"> in de voorbereidende fase van een notitie</w:t>
      </w:r>
      <w:r w:rsidR="005D21AC">
        <w:rPr>
          <w:color w:val="211D1F"/>
        </w:rPr>
        <w:t>.</w:t>
      </w:r>
      <w:r w:rsidR="00B8629D">
        <w:rPr>
          <w:color w:val="211D1F"/>
        </w:rPr>
        <w:t xml:space="preserve"> Dit is ook de juridische onderbouwing dat ik geen concepten kan delen.</w:t>
      </w:r>
      <w:r w:rsidR="00CD0E01">
        <w:rPr>
          <w:color w:val="211D1F"/>
        </w:rPr>
        <w:t xml:space="preserve"> Wel zijn de definitieve documenten aan de kamer gestuurd.</w:t>
      </w:r>
      <w:r w:rsidR="00B8629D">
        <w:rPr>
          <w:color w:val="211D1F"/>
        </w:rPr>
        <w:t xml:space="preserve"> </w:t>
      </w:r>
      <w:r w:rsidR="005D21AC">
        <w:rPr>
          <w:color w:val="211D1F"/>
        </w:rPr>
        <w:t xml:space="preserve">Om die reden is </w:t>
      </w:r>
      <w:r w:rsidR="00CD0E01">
        <w:rPr>
          <w:color w:val="211D1F"/>
        </w:rPr>
        <w:t xml:space="preserve">ook </w:t>
      </w:r>
      <w:r w:rsidR="005D21AC">
        <w:rPr>
          <w:color w:val="211D1F"/>
        </w:rPr>
        <w:t xml:space="preserve">dezelfde lakwijze gehanteerd als in de stukken die naar de verzoeker van het </w:t>
      </w:r>
      <w:proofErr w:type="spellStart"/>
      <w:r w:rsidR="005D21AC">
        <w:rPr>
          <w:color w:val="211D1F"/>
        </w:rPr>
        <w:t>Wob</w:t>
      </w:r>
      <w:proofErr w:type="spellEnd"/>
      <w:r w:rsidR="005D21AC">
        <w:rPr>
          <w:color w:val="211D1F"/>
        </w:rPr>
        <w:t xml:space="preserve">-verzoek zijn gegaan. </w:t>
      </w:r>
    </w:p>
    <w:p w14:paraId="6D5A76E2" w14:textId="77777777" w:rsidR="005D21AC" w:rsidRDefault="005D21AC" w:rsidP="005D21AC">
      <w:pPr>
        <w:autoSpaceDE w:val="0"/>
        <w:adjustRightInd w:val="0"/>
        <w:spacing w:line="240" w:lineRule="auto"/>
        <w:rPr>
          <w:color w:val="211D1F"/>
        </w:rPr>
      </w:pPr>
    </w:p>
    <w:p w14:paraId="428FA2AE" w14:textId="23539F58" w:rsidR="005D21AC" w:rsidRDefault="00CD0E01" w:rsidP="005D21AC">
      <w:pPr>
        <w:spacing w:line="240" w:lineRule="auto"/>
        <w:rPr>
          <w:color w:val="211D1F"/>
        </w:rPr>
      </w:pPr>
      <w:r>
        <w:rPr>
          <w:color w:val="211D1F"/>
        </w:rPr>
        <w:t>Uw Kamer verzoekt mij voorts e</w:t>
      </w:r>
      <w:r w:rsidR="006C0A80">
        <w:rPr>
          <w:color w:val="211D1F"/>
        </w:rPr>
        <w:t xml:space="preserve">en aantal documenten </w:t>
      </w:r>
      <w:r>
        <w:rPr>
          <w:color w:val="211D1F"/>
        </w:rPr>
        <w:t>die onderdeel zijn van</w:t>
      </w:r>
      <w:r w:rsidR="00E81C7A">
        <w:rPr>
          <w:color w:val="211D1F"/>
        </w:rPr>
        <w:t xml:space="preserve"> </w:t>
      </w:r>
      <w:r w:rsidR="005D21AC">
        <w:rPr>
          <w:color w:val="211D1F"/>
        </w:rPr>
        <w:t xml:space="preserve">intern beraad </w:t>
      </w:r>
      <w:r w:rsidR="00F30355">
        <w:rPr>
          <w:color w:val="211D1F"/>
        </w:rPr>
        <w:t xml:space="preserve">en </w:t>
      </w:r>
      <w:r>
        <w:rPr>
          <w:color w:val="211D1F"/>
        </w:rPr>
        <w:t xml:space="preserve">die om dezelfde bovenstaande regel </w:t>
      </w:r>
      <w:r w:rsidR="00F30355">
        <w:rPr>
          <w:color w:val="211D1F"/>
        </w:rPr>
        <w:t xml:space="preserve">worden derhalve </w:t>
      </w:r>
      <w:r w:rsidR="005D21AC">
        <w:t xml:space="preserve">geen onderdeel </w:t>
      </w:r>
      <w:r w:rsidR="005D21AC">
        <w:rPr>
          <w:color w:val="211D1F"/>
        </w:rPr>
        <w:t xml:space="preserve">gemaakt van het debat met </w:t>
      </w:r>
      <w:r w:rsidR="00F30355">
        <w:rPr>
          <w:color w:val="211D1F"/>
        </w:rPr>
        <w:t>uw</w:t>
      </w:r>
      <w:r w:rsidR="005D21AC">
        <w:rPr>
          <w:color w:val="211D1F"/>
        </w:rPr>
        <w:t xml:space="preserve"> Kamer.</w:t>
      </w:r>
      <w:r w:rsidR="005D21AC">
        <w:rPr>
          <w:rStyle w:val="Voetnootmarkering"/>
          <w:color w:val="211D1F"/>
        </w:rPr>
        <w:footnoteReference w:id="4"/>
      </w:r>
      <w:r w:rsidR="005D21AC">
        <w:rPr>
          <w:color w:val="211D1F"/>
        </w:rPr>
        <w:t xml:space="preserve"> Het betreft hier bijvoorbeeld </w:t>
      </w:r>
      <w:r w:rsidR="0029536F">
        <w:rPr>
          <w:color w:val="211D1F"/>
        </w:rPr>
        <w:t xml:space="preserve">ook </w:t>
      </w:r>
      <w:r w:rsidR="005D21AC">
        <w:rPr>
          <w:color w:val="211D1F"/>
        </w:rPr>
        <w:t xml:space="preserve">de e-mails die over deze zaak aan mij of aan de DG Belastingdienst zijn verstrekt en onderhanden werkversies van evaluaties. </w:t>
      </w:r>
      <w:r w:rsidR="008A7978">
        <w:rPr>
          <w:color w:val="211D1F"/>
        </w:rPr>
        <w:t>H</w:t>
      </w:r>
      <w:r w:rsidR="005D21AC">
        <w:rPr>
          <w:color w:val="211D1F"/>
        </w:rPr>
        <w:t xml:space="preserve">ier </w:t>
      </w:r>
      <w:r w:rsidR="008A7978">
        <w:rPr>
          <w:color w:val="211D1F"/>
        </w:rPr>
        <w:t xml:space="preserve">wil ik </w:t>
      </w:r>
      <w:r w:rsidR="0029536F">
        <w:rPr>
          <w:color w:val="211D1F"/>
        </w:rPr>
        <w:t xml:space="preserve">graag </w:t>
      </w:r>
      <w:r w:rsidR="008A7978">
        <w:rPr>
          <w:color w:val="211D1F"/>
        </w:rPr>
        <w:t>benadrukken</w:t>
      </w:r>
      <w:r w:rsidR="005D21AC">
        <w:rPr>
          <w:color w:val="211D1F"/>
        </w:rPr>
        <w:t xml:space="preserve"> dat ik het van groot belang vind dat ambtenaren met mij en onderling vrij van gedachte</w:t>
      </w:r>
      <w:r w:rsidR="00F30355">
        <w:rPr>
          <w:color w:val="211D1F"/>
        </w:rPr>
        <w:t>n</w:t>
      </w:r>
      <w:r w:rsidR="005D21AC">
        <w:rPr>
          <w:color w:val="211D1F"/>
        </w:rPr>
        <w:t xml:space="preserve"> moeten kunnen wisselen zodat tot een zorgvuldige belangenafweging kan worden gekomen.</w:t>
      </w:r>
      <w:r w:rsidR="0029536F">
        <w:rPr>
          <w:color w:val="211D1F"/>
        </w:rPr>
        <w:t xml:space="preserve"> </w:t>
      </w:r>
    </w:p>
    <w:p w14:paraId="1B60BA51" w14:textId="66A4E77B" w:rsidR="005D21AC" w:rsidRDefault="005D21AC" w:rsidP="005D21AC">
      <w:pPr>
        <w:spacing w:line="240" w:lineRule="auto"/>
        <w:rPr>
          <w:color w:val="211D1F"/>
        </w:rPr>
      </w:pPr>
    </w:p>
    <w:p w14:paraId="5F514C8C" w14:textId="480CBFAE" w:rsidR="006C0A80" w:rsidRPr="006C0A80" w:rsidRDefault="006C0A80" w:rsidP="005D21AC">
      <w:pPr>
        <w:spacing w:line="240" w:lineRule="auto"/>
        <w:rPr>
          <w:i/>
          <w:color w:val="211D1F"/>
        </w:rPr>
      </w:pPr>
      <w:r>
        <w:rPr>
          <w:i/>
          <w:color w:val="211D1F"/>
        </w:rPr>
        <w:t>Werkinstructies</w:t>
      </w:r>
    </w:p>
    <w:p w14:paraId="10CFE424" w14:textId="6004FBAA" w:rsidR="007B2C7B" w:rsidRDefault="005D21AC" w:rsidP="005D21AC">
      <w:pPr>
        <w:spacing w:line="240" w:lineRule="auto"/>
      </w:pPr>
      <w:r>
        <w:t xml:space="preserve">Voorts treft u </w:t>
      </w:r>
      <w:r w:rsidR="00F30355">
        <w:t xml:space="preserve">hierbij </w:t>
      </w:r>
      <w:r>
        <w:t xml:space="preserve">aan de werkinstructies die bij de Belastingdienst/Toeslagen gebruikt werden of worden bij de beoordeling van verzoeken om een persoonlijke betalingsregeling. De beoordeling vond plaats in verband met mogelijke opzet of grove schuld-indicaties ten aanzien van het ontstaan van de terugvordering. Twee instructies werden gebruikt in de periode van maart 2015 tot juli 2017. Het betreffen de “Kaders opzet/grove schuld” voor zorgtoeslag, huurtoeslag en </w:t>
      </w:r>
      <w:proofErr w:type="spellStart"/>
      <w:r>
        <w:t>kindgebondenbudget</w:t>
      </w:r>
      <w:proofErr w:type="spellEnd"/>
      <w:r>
        <w:t xml:space="preserve"> en de “Richtlijnen verwijtbaarheid kinderopvangtoeslag” voor de kinderopvangtoeslag. De derde instructie werd gebruikt in de periode vanaf augustus 2017. Uitgangspunt van de werkinstructies is een beoordeling van de situatie op alle specifieke omstandigheden van het geval. </w:t>
      </w:r>
    </w:p>
    <w:p w14:paraId="408A68CE" w14:textId="77777777" w:rsidR="007B2C7B" w:rsidRDefault="007B2C7B" w:rsidP="005D21AC">
      <w:pPr>
        <w:spacing w:line="240" w:lineRule="auto"/>
      </w:pPr>
    </w:p>
    <w:p w14:paraId="68D86561" w14:textId="668DB65D" w:rsidR="005D21AC" w:rsidRDefault="0029536F" w:rsidP="005D21AC">
      <w:pPr>
        <w:spacing w:line="240" w:lineRule="auto"/>
        <w:rPr>
          <w:color w:val="211D1F"/>
        </w:rPr>
      </w:pPr>
      <w:r>
        <w:t>Het is belangrijk hierbij te vermelden zoals</w:t>
      </w:r>
      <w:r w:rsidR="005D21AC">
        <w:t xml:space="preserve"> ik heb aangegeven in mijn brief van 8 november 2019 zal de Auditdienst Rijk (ADR) in zijn onderzoek naar het handelen van de Belastingdienst/Toeslagen ook aandacht schenken aan de opzet/grove schuld-kwalificaties die in het verleden zijn gegeven.</w:t>
      </w:r>
      <w:r w:rsidR="005D21AC">
        <w:rPr>
          <w:color w:val="211D1F"/>
        </w:rPr>
        <w:t xml:space="preserve"> </w:t>
      </w:r>
      <w:r w:rsidR="007B2C7B">
        <w:rPr>
          <w:color w:val="211D1F"/>
        </w:rPr>
        <w:t xml:space="preserve">De resultaten van dit onderzoek, het definitieve rapport van de Adviescommissie uitvoering toeslagen </w:t>
      </w:r>
      <w:r w:rsidR="007B2C7B">
        <w:rPr>
          <w:color w:val="211D1F"/>
        </w:rPr>
        <w:lastRenderedPageBreak/>
        <w:t>en het oordeel van de Autoriteit Persoonsgegevens</w:t>
      </w:r>
      <w:r>
        <w:rPr>
          <w:color w:val="211D1F"/>
        </w:rPr>
        <w:t>,</w:t>
      </w:r>
      <w:r w:rsidR="007B2C7B">
        <w:rPr>
          <w:color w:val="211D1F"/>
        </w:rPr>
        <w:t xml:space="preserve"> zal ik zoals eerder toegezegd</w:t>
      </w:r>
      <w:r>
        <w:rPr>
          <w:color w:val="211D1F"/>
        </w:rPr>
        <w:t>,</w:t>
      </w:r>
      <w:r w:rsidR="007B2C7B">
        <w:rPr>
          <w:color w:val="211D1F"/>
        </w:rPr>
        <w:t xml:space="preserve"> ook steeds met uw Kamer delen.</w:t>
      </w:r>
    </w:p>
    <w:p w14:paraId="759D0461" w14:textId="0842F8E5" w:rsidR="005D21AC" w:rsidRDefault="007B2C7B" w:rsidP="005D21AC">
      <w:pPr>
        <w:pStyle w:val="StandaardSlotzin"/>
      </w:pPr>
      <w:r>
        <w:t>H</w:t>
      </w:r>
      <w:r w:rsidR="005D21AC">
        <w:t>oogachtend,</w:t>
      </w:r>
    </w:p>
    <w:p w14:paraId="23BE0695" w14:textId="77777777" w:rsidR="005D21AC" w:rsidRDefault="005D21AC" w:rsidP="005D21AC">
      <w:pPr>
        <w:pStyle w:val="StandaardOndertekening"/>
      </w:pPr>
      <w:r>
        <w:t>de staatssecretaris van Financiën</w:t>
      </w:r>
    </w:p>
    <w:p w14:paraId="4C0F5A05" w14:textId="77777777" w:rsidR="005D21AC" w:rsidRDefault="005D21AC" w:rsidP="005D21AC"/>
    <w:p w14:paraId="15525DE1" w14:textId="2078C40F" w:rsidR="00560A36" w:rsidRDefault="00560A36" w:rsidP="00294434"/>
    <w:p w14:paraId="5406480B" w14:textId="4E4F4ECD" w:rsidR="005D21AC" w:rsidRDefault="005D21AC" w:rsidP="00294434"/>
    <w:p w14:paraId="538EFD71" w14:textId="6BBEFC05" w:rsidR="005D21AC" w:rsidRPr="00294434" w:rsidRDefault="005D21AC" w:rsidP="00294434">
      <w:r>
        <w:t>Menno Snel</w:t>
      </w:r>
    </w:p>
    <w:sectPr w:rsidR="005D21AC" w:rsidRPr="00294434">
      <w:headerReference w:type="even" r:id="rId8"/>
      <w:headerReference w:type="default" r:id="rId9"/>
      <w:footerReference w:type="even" r:id="rId10"/>
      <w:footerReference w:type="default" r:id="rId11"/>
      <w:headerReference w:type="first" r:id="rId12"/>
      <w:footerReference w:type="first" r:id="rId13"/>
      <w:pgSz w:w="11905" w:h="16837"/>
      <w:pgMar w:top="2948" w:right="2834" w:bottom="1020" w:left="1587" w:header="0" w:footer="0" w:gutter="0"/>
      <w:paperSrc w:first="9262" w:other="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3B72E" w14:textId="77777777" w:rsidR="009D04A5" w:rsidRDefault="009D04A5">
      <w:pPr>
        <w:spacing w:line="240" w:lineRule="auto"/>
      </w:pPr>
      <w:r>
        <w:separator/>
      </w:r>
    </w:p>
  </w:endnote>
  <w:endnote w:type="continuationSeparator" w:id="0">
    <w:p w14:paraId="0B02D05C" w14:textId="77777777" w:rsidR="009D04A5" w:rsidRDefault="009D04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F58F9" w14:textId="77777777" w:rsidR="00506CF2" w:rsidRDefault="00506CF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44DD" w14:textId="77777777" w:rsidR="00506CF2" w:rsidRDefault="00506CF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8370B" w14:textId="77777777" w:rsidR="00506CF2" w:rsidRDefault="00506C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CCB3E" w14:textId="77777777" w:rsidR="009D04A5" w:rsidRDefault="009D04A5">
      <w:pPr>
        <w:spacing w:line="240" w:lineRule="auto"/>
      </w:pPr>
      <w:r>
        <w:separator/>
      </w:r>
    </w:p>
  </w:footnote>
  <w:footnote w:type="continuationSeparator" w:id="0">
    <w:p w14:paraId="28B41F84" w14:textId="77777777" w:rsidR="009D04A5" w:rsidRDefault="009D04A5">
      <w:pPr>
        <w:spacing w:line="240" w:lineRule="auto"/>
      </w:pPr>
      <w:r>
        <w:continuationSeparator/>
      </w:r>
    </w:p>
  </w:footnote>
  <w:footnote w:id="1">
    <w:p w14:paraId="01466644" w14:textId="77777777" w:rsidR="00007091" w:rsidRDefault="00007091" w:rsidP="00007091">
      <w:pPr>
        <w:pStyle w:val="Voetnoottekst"/>
        <w:rPr>
          <w:sz w:val="18"/>
          <w:szCs w:val="18"/>
        </w:rPr>
      </w:pPr>
      <w:r>
        <w:rPr>
          <w:rStyle w:val="Voetnootmarkering"/>
          <w:sz w:val="18"/>
          <w:szCs w:val="18"/>
        </w:rPr>
        <w:footnoteRef/>
      </w:r>
      <w:r>
        <w:rPr>
          <w:sz w:val="18"/>
          <w:szCs w:val="18"/>
        </w:rPr>
        <w:t xml:space="preserve"> </w:t>
      </w:r>
      <w:r>
        <w:rPr>
          <w:i/>
          <w:sz w:val="18"/>
          <w:szCs w:val="18"/>
        </w:rPr>
        <w:t>Kamerstukken II</w:t>
      </w:r>
      <w:r>
        <w:rPr>
          <w:sz w:val="18"/>
          <w:szCs w:val="18"/>
        </w:rPr>
        <w:t xml:space="preserve"> 2019/20, 31 066, nr. 530.</w:t>
      </w:r>
    </w:p>
  </w:footnote>
  <w:footnote w:id="2">
    <w:p w14:paraId="27AB1970" w14:textId="77777777" w:rsidR="005D21AC" w:rsidRDefault="005D21AC" w:rsidP="005D21AC">
      <w:pPr>
        <w:pStyle w:val="Voetnoottekst"/>
        <w:rPr>
          <w:b/>
        </w:rPr>
      </w:pPr>
      <w:r>
        <w:rPr>
          <w:rStyle w:val="Voetnootmarkering"/>
          <w:sz w:val="18"/>
          <w:szCs w:val="18"/>
        </w:rPr>
        <w:footnoteRef/>
      </w:r>
      <w:r>
        <w:rPr>
          <w:sz w:val="18"/>
          <w:szCs w:val="18"/>
        </w:rPr>
        <w:t xml:space="preserve"> </w:t>
      </w:r>
      <w:r>
        <w:rPr>
          <w:i/>
          <w:sz w:val="18"/>
          <w:szCs w:val="18"/>
        </w:rPr>
        <w:t>Kamerstukken II</w:t>
      </w:r>
      <w:r>
        <w:rPr>
          <w:sz w:val="18"/>
          <w:szCs w:val="18"/>
        </w:rPr>
        <w:t xml:space="preserve"> 2019/20, 31 066, nr. 538.</w:t>
      </w:r>
    </w:p>
  </w:footnote>
  <w:footnote w:id="3">
    <w:p w14:paraId="69FBA22B" w14:textId="77777777" w:rsidR="005D21AC" w:rsidRDefault="005D21AC" w:rsidP="005D21AC">
      <w:pPr>
        <w:pStyle w:val="Voetnoottekst"/>
        <w:rPr>
          <w:sz w:val="18"/>
          <w:szCs w:val="18"/>
        </w:rPr>
      </w:pPr>
      <w:r>
        <w:rPr>
          <w:rStyle w:val="Voetnootmarkering"/>
          <w:sz w:val="18"/>
          <w:szCs w:val="18"/>
        </w:rPr>
        <w:footnoteRef/>
      </w:r>
      <w:r>
        <w:rPr>
          <w:sz w:val="18"/>
          <w:szCs w:val="18"/>
        </w:rPr>
        <w:t xml:space="preserve"> </w:t>
      </w:r>
      <w:r>
        <w:rPr>
          <w:i/>
          <w:sz w:val="18"/>
          <w:szCs w:val="18"/>
        </w:rPr>
        <w:t>Kamerstukken II</w:t>
      </w:r>
      <w:r>
        <w:rPr>
          <w:sz w:val="18"/>
          <w:szCs w:val="18"/>
        </w:rPr>
        <w:t xml:space="preserve"> 2019/20, 28 362, nr. 23.</w:t>
      </w:r>
    </w:p>
  </w:footnote>
  <w:footnote w:id="4">
    <w:p w14:paraId="75894C92" w14:textId="77777777" w:rsidR="005D21AC" w:rsidRDefault="005D21AC" w:rsidP="005D21AC">
      <w:pPr>
        <w:pStyle w:val="Voetnoottekst"/>
        <w:rPr>
          <w:i/>
          <w:sz w:val="16"/>
        </w:rPr>
      </w:pPr>
      <w:r>
        <w:rPr>
          <w:rStyle w:val="Voetnootmarkering"/>
          <w:sz w:val="18"/>
          <w:szCs w:val="18"/>
        </w:rPr>
        <w:footnoteRef/>
      </w:r>
      <w:r>
        <w:rPr>
          <w:sz w:val="18"/>
          <w:szCs w:val="18"/>
        </w:rPr>
        <w:t xml:space="preserve"> Zie hierover ook een eerdere brief met uitleg over artikel 68 Grondwet: </w:t>
      </w:r>
      <w:r>
        <w:rPr>
          <w:i/>
          <w:sz w:val="18"/>
          <w:szCs w:val="18"/>
        </w:rPr>
        <w:t>Kamerstukken II</w:t>
      </w:r>
      <w:r>
        <w:rPr>
          <w:sz w:val="18"/>
          <w:szCs w:val="18"/>
        </w:rPr>
        <w:t xml:space="preserve"> 2015/16, 28 326, nr. 8, p. 7.</w:t>
      </w:r>
      <w:r>
        <w:rPr>
          <w:i/>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8842" w14:textId="77777777" w:rsidR="00506CF2" w:rsidRDefault="00506CF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95983" w14:textId="77777777" w:rsidR="00560A36" w:rsidRDefault="002B7E40">
    <w:pPr>
      <w:pStyle w:val="MarginlessContainer"/>
    </w:pPr>
    <w:r>
      <w:rPr>
        <w:noProof/>
      </w:rPr>
      <mc:AlternateContent>
        <mc:Choice Requires="wps">
          <w:drawing>
            <wp:anchor distT="0" distB="0" distL="0" distR="0" simplePos="0" relativeHeight="251652096" behindDoc="0" locked="1" layoutInCell="1" allowOverlap="1" wp14:anchorId="2DBAEED9" wp14:editId="7769D86A">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55ACAE88" w14:textId="77777777" w:rsidR="00560A36" w:rsidRDefault="002B7E40">
                          <w:pPr>
                            <w:pStyle w:val="StandaardReferentiegegevensKop"/>
                          </w:pPr>
                          <w:r>
                            <w:t>Directie Juridische Zaken</w:t>
                          </w:r>
                        </w:p>
                        <w:p w14:paraId="5CB074EA" w14:textId="77777777" w:rsidR="00560A36" w:rsidRDefault="00560A36">
                          <w:pPr>
                            <w:pStyle w:val="WitregelW2"/>
                          </w:pPr>
                        </w:p>
                        <w:p w14:paraId="78822938" w14:textId="77777777" w:rsidR="00560A36" w:rsidRDefault="002B7E40">
                          <w:pPr>
                            <w:pStyle w:val="StandaardReferentiegegevensKop"/>
                          </w:pPr>
                          <w:r>
                            <w:t>Ons kenmerk</w:t>
                          </w:r>
                        </w:p>
                        <w:p w14:paraId="34743EFB" w14:textId="492AB680" w:rsidR="00560A36" w:rsidRDefault="0050443F">
                          <w:pPr>
                            <w:pStyle w:val="StandaardReferentiegegevens"/>
                          </w:pPr>
                          <w:fldSimple w:instr=" DOCPROPERTY  &quot;Kenmerk&quot;  \* MERGEFORMAT ">
                            <w:r w:rsidR="007874A1">
                              <w:t>2019-0000196429</w:t>
                            </w:r>
                          </w:fldSimple>
                        </w:p>
                      </w:txbxContent>
                    </wps:txbx>
                    <wps:bodyPr vert="horz" wrap="square" lIns="0" tIns="0" rIns="0" bIns="0" anchor="t" anchorCtr="0"/>
                  </wps:wsp>
                </a:graphicData>
              </a:graphic>
            </wp:anchor>
          </w:drawing>
        </mc:Choice>
        <mc:Fallback>
          <w:pict>
            <v:shapetype w14:anchorId="2DBAEED9"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14:paraId="55ACAE88" w14:textId="77777777" w:rsidR="00560A36" w:rsidRDefault="002B7E40">
                    <w:pPr>
                      <w:pStyle w:val="StandaardReferentiegegevensKop"/>
                    </w:pPr>
                    <w:r>
                      <w:t>Directie Juridische Zaken</w:t>
                    </w:r>
                  </w:p>
                  <w:p w14:paraId="5CB074EA" w14:textId="77777777" w:rsidR="00560A36" w:rsidRDefault="00560A36">
                    <w:pPr>
                      <w:pStyle w:val="WitregelW2"/>
                    </w:pPr>
                  </w:p>
                  <w:p w14:paraId="78822938" w14:textId="77777777" w:rsidR="00560A36" w:rsidRDefault="002B7E40">
                    <w:pPr>
                      <w:pStyle w:val="StandaardReferentiegegevensKop"/>
                    </w:pPr>
                    <w:r>
                      <w:t>Ons kenmerk</w:t>
                    </w:r>
                  </w:p>
                  <w:p w14:paraId="34743EFB" w14:textId="492AB680" w:rsidR="00560A36" w:rsidRDefault="0050443F">
                    <w:pPr>
                      <w:pStyle w:val="StandaardReferentiegegevens"/>
                    </w:pPr>
                    <w:fldSimple w:instr=" DOCPROPERTY  &quot;Kenmerk&quot;  \* MERGEFORMAT ">
                      <w:r w:rsidR="007874A1">
                        <w:t>2019-0000196429</w:t>
                      </w:r>
                    </w:fldSimple>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32A055B1" wp14:editId="4C043274">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3E2014F4" w14:textId="2217BC45" w:rsidR="00560A36" w:rsidRDefault="002B7E40">
                          <w:pPr>
                            <w:pStyle w:val="StandaardReferentiegegevens"/>
                          </w:pPr>
                          <w:r>
                            <w:t xml:space="preserve">Pagina </w:t>
                          </w:r>
                          <w:r>
                            <w:fldChar w:fldCharType="begin"/>
                          </w:r>
                          <w:r>
                            <w:instrText>PAGE</w:instrText>
                          </w:r>
                          <w:r>
                            <w:fldChar w:fldCharType="separate"/>
                          </w:r>
                          <w:r w:rsidR="007874A1">
                            <w:rPr>
                              <w:noProof/>
                            </w:rPr>
                            <w:t>3</w:t>
                          </w:r>
                          <w:r>
                            <w:fldChar w:fldCharType="end"/>
                          </w:r>
                          <w:r>
                            <w:t xml:space="preserve"> van </w:t>
                          </w:r>
                          <w:r>
                            <w:fldChar w:fldCharType="begin"/>
                          </w:r>
                          <w:r>
                            <w:instrText>NUMPAGES</w:instrText>
                          </w:r>
                          <w:r>
                            <w:fldChar w:fldCharType="separate"/>
                          </w:r>
                          <w:r w:rsidR="007874A1">
                            <w:rPr>
                              <w:noProof/>
                            </w:rPr>
                            <w:t>3</w:t>
                          </w:r>
                          <w:r>
                            <w:fldChar w:fldCharType="end"/>
                          </w:r>
                        </w:p>
                      </w:txbxContent>
                    </wps:txbx>
                    <wps:bodyPr vert="horz" wrap="square" lIns="0" tIns="0" rIns="0" bIns="0" anchor="t" anchorCtr="0"/>
                  </wps:wsp>
                </a:graphicData>
              </a:graphic>
            </wp:anchor>
          </w:drawing>
        </mc:Choice>
        <mc:Fallback>
          <w:pict>
            <v:shape w14:anchorId="32A055B1"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14:paraId="3E2014F4" w14:textId="2217BC45" w:rsidR="00560A36" w:rsidRDefault="002B7E40">
                    <w:pPr>
                      <w:pStyle w:val="StandaardReferentiegegevens"/>
                    </w:pPr>
                    <w:r>
                      <w:t xml:space="preserve">Pagina </w:t>
                    </w:r>
                    <w:r>
                      <w:fldChar w:fldCharType="begin"/>
                    </w:r>
                    <w:r>
                      <w:instrText>PAGE</w:instrText>
                    </w:r>
                    <w:r>
                      <w:fldChar w:fldCharType="separate"/>
                    </w:r>
                    <w:r w:rsidR="007874A1">
                      <w:rPr>
                        <w:noProof/>
                      </w:rPr>
                      <w:t>3</w:t>
                    </w:r>
                    <w:r>
                      <w:fldChar w:fldCharType="end"/>
                    </w:r>
                    <w:r>
                      <w:t xml:space="preserve"> van </w:t>
                    </w:r>
                    <w:r>
                      <w:fldChar w:fldCharType="begin"/>
                    </w:r>
                    <w:r>
                      <w:instrText>NUMPAGES</w:instrText>
                    </w:r>
                    <w:r>
                      <w:fldChar w:fldCharType="separate"/>
                    </w:r>
                    <w:r w:rsidR="007874A1">
                      <w:rPr>
                        <w:noProof/>
                      </w:rPr>
                      <w:t>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58106D19" wp14:editId="09363393">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345DAF5F" w14:textId="1AD61E99" w:rsidR="00560A36" w:rsidRDefault="002B7E40">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58106D19"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14:paraId="345DAF5F" w14:textId="1AD61E99" w:rsidR="00560A36" w:rsidRDefault="002B7E40">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05A3" w14:textId="77777777" w:rsidR="00560A36" w:rsidRDefault="002B7E40">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7F65398F" wp14:editId="695E14C3">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530AA6F3" w14:textId="77777777" w:rsidR="00560A36" w:rsidRDefault="002B7E40">
                          <w:pPr>
                            <w:pStyle w:val="MarginlessContainer"/>
                          </w:pPr>
                          <w:r>
                            <w:rPr>
                              <w:noProof/>
                            </w:rPr>
                            <w:drawing>
                              <wp:inline distT="0" distB="0" distL="0" distR="0" wp14:anchorId="71671ADB" wp14:editId="1B7E41D1">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7F65398F"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14:paraId="530AA6F3" w14:textId="77777777" w:rsidR="00560A36" w:rsidRDefault="002B7E40">
                    <w:pPr>
                      <w:pStyle w:val="MarginlessContainer"/>
                    </w:pPr>
                    <w:r>
                      <w:rPr>
                        <w:noProof/>
                      </w:rPr>
                      <w:drawing>
                        <wp:inline distT="0" distB="0" distL="0" distR="0" wp14:anchorId="71671ADB" wp14:editId="1B7E41D1">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594F79BE" wp14:editId="58FE665B">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39DBEDD3" w14:textId="77777777" w:rsidR="00F4016C" w:rsidRDefault="00F4016C"/>
                      </w:txbxContent>
                    </wps:txbx>
                    <wps:bodyPr vert="horz" wrap="square" lIns="0" tIns="0" rIns="0" bIns="0" anchor="t" anchorCtr="0"/>
                  </wps:wsp>
                </a:graphicData>
              </a:graphic>
            </wp:anchor>
          </w:drawing>
        </mc:Choice>
        <mc:Fallback>
          <w:pict>
            <v:shape w14:anchorId="594F79B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14:paraId="39DBEDD3" w14:textId="77777777" w:rsidR="00F4016C" w:rsidRDefault="00F4016C"/>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32A9A653" wp14:editId="315E7BE5">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31B4EC58" w14:textId="77777777" w:rsidR="00560A36" w:rsidRDefault="002B7E40">
                          <w:pPr>
                            <w:pStyle w:val="StandaardReferentiegegevensKop"/>
                          </w:pPr>
                          <w:r>
                            <w:t>Directie Juridische Zaken</w:t>
                          </w:r>
                        </w:p>
                        <w:p w14:paraId="04DBC0DE" w14:textId="77777777" w:rsidR="00560A36" w:rsidRDefault="00560A36">
                          <w:pPr>
                            <w:pStyle w:val="WitregelW1"/>
                          </w:pPr>
                        </w:p>
                        <w:p w14:paraId="7D82B067" w14:textId="77777777" w:rsidR="00560A36" w:rsidRDefault="002B7E40">
                          <w:pPr>
                            <w:pStyle w:val="StandaardReferentiegegevens"/>
                          </w:pPr>
                          <w:r>
                            <w:t>Korte Voorhout 7</w:t>
                          </w:r>
                        </w:p>
                        <w:p w14:paraId="19B6629F" w14:textId="3D41965A" w:rsidR="00560A36" w:rsidRDefault="002B7E40">
                          <w:pPr>
                            <w:pStyle w:val="StandaardReferentiegegevens"/>
                          </w:pPr>
                          <w:r>
                            <w:t>2511 CW</w:t>
                          </w:r>
                          <w:r w:rsidR="00E81C7A">
                            <w:t xml:space="preserve"> </w:t>
                          </w:r>
                          <w:r>
                            <w:t>Den Haag</w:t>
                          </w:r>
                        </w:p>
                        <w:p w14:paraId="04F22357" w14:textId="77777777" w:rsidR="00560A36" w:rsidRDefault="002B7E40">
                          <w:pPr>
                            <w:pStyle w:val="StandaardReferentiegegevens"/>
                          </w:pPr>
                          <w:r>
                            <w:t>Postbus 20201</w:t>
                          </w:r>
                        </w:p>
                        <w:p w14:paraId="58426F36" w14:textId="4B825421" w:rsidR="00560A36" w:rsidRDefault="002B7E40">
                          <w:pPr>
                            <w:pStyle w:val="StandaardReferentiegegevens"/>
                          </w:pPr>
                          <w:r>
                            <w:t>2500 EE</w:t>
                          </w:r>
                          <w:r w:rsidR="00E81C7A">
                            <w:t xml:space="preserve"> </w:t>
                          </w:r>
                          <w:r>
                            <w:t>Den Haag</w:t>
                          </w:r>
                        </w:p>
                        <w:p w14:paraId="07B143B6" w14:textId="77777777" w:rsidR="00560A36" w:rsidRPr="0099676E" w:rsidRDefault="002B7E40">
                          <w:pPr>
                            <w:pStyle w:val="StandaardReferentiegegevens"/>
                            <w:rPr>
                              <w:lang w:val="en-US"/>
                            </w:rPr>
                          </w:pPr>
                          <w:r w:rsidRPr="0099676E">
                            <w:rPr>
                              <w:lang w:val="en-US"/>
                            </w:rPr>
                            <w:t>www.rijksoverheid.nl</w:t>
                          </w:r>
                        </w:p>
                        <w:p w14:paraId="367F4F78" w14:textId="77777777" w:rsidR="00560A36" w:rsidRPr="0099676E" w:rsidRDefault="00560A36">
                          <w:pPr>
                            <w:pStyle w:val="WitregelW1"/>
                            <w:rPr>
                              <w:lang w:val="en-US"/>
                            </w:rPr>
                          </w:pPr>
                        </w:p>
                        <w:p w14:paraId="4D188AD4" w14:textId="77777777" w:rsidR="00560A36" w:rsidRPr="0099676E" w:rsidRDefault="002B7E40">
                          <w:pPr>
                            <w:pStyle w:val="StandaardReferentiegegevensKop"/>
                            <w:rPr>
                              <w:lang w:val="en-US"/>
                            </w:rPr>
                          </w:pPr>
                          <w:proofErr w:type="spellStart"/>
                          <w:r w:rsidRPr="0099676E">
                            <w:rPr>
                              <w:lang w:val="en-US"/>
                            </w:rPr>
                            <w:t>Inlichtingen</w:t>
                          </w:r>
                          <w:proofErr w:type="spellEnd"/>
                        </w:p>
                        <w:p w14:paraId="5A55902D" w14:textId="77777777" w:rsidR="00560A36" w:rsidRPr="007678F5" w:rsidRDefault="00560A36">
                          <w:pPr>
                            <w:pStyle w:val="WitregelW2"/>
                          </w:pPr>
                          <w:bookmarkStart w:id="0" w:name="_GoBack"/>
                          <w:bookmarkEnd w:id="0"/>
                        </w:p>
                        <w:p w14:paraId="1F88FCCB" w14:textId="77777777" w:rsidR="00560A36" w:rsidRPr="007678F5" w:rsidRDefault="002B7E40">
                          <w:pPr>
                            <w:pStyle w:val="StandaardReferentiegegevensKop"/>
                          </w:pPr>
                          <w:r w:rsidRPr="007678F5">
                            <w:t>Ons kenmerk</w:t>
                          </w:r>
                        </w:p>
                        <w:p w14:paraId="6556C78B" w14:textId="28B48035" w:rsidR="00560A36" w:rsidRPr="007678F5" w:rsidRDefault="002B7E40">
                          <w:pPr>
                            <w:pStyle w:val="StandaardReferentiegegevens"/>
                          </w:pPr>
                          <w:r>
                            <w:fldChar w:fldCharType="begin"/>
                          </w:r>
                          <w:r w:rsidRPr="007678F5">
                            <w:instrText xml:space="preserve"> DOCPROPERTY  "Kenmerk"  \* MERGEFORMAT </w:instrText>
                          </w:r>
                          <w:r>
                            <w:fldChar w:fldCharType="separate"/>
                          </w:r>
                          <w:r w:rsidR="007874A1">
                            <w:t>2019-0000196429</w:t>
                          </w:r>
                          <w:r>
                            <w:fldChar w:fldCharType="end"/>
                          </w:r>
                        </w:p>
                        <w:p w14:paraId="4D320A7E" w14:textId="77777777" w:rsidR="00560A36" w:rsidRPr="007678F5" w:rsidRDefault="00560A36">
                          <w:pPr>
                            <w:pStyle w:val="WitregelW1"/>
                          </w:pPr>
                        </w:p>
                        <w:p w14:paraId="13C96C4D" w14:textId="77777777" w:rsidR="00560A36" w:rsidRDefault="002B7E40">
                          <w:pPr>
                            <w:pStyle w:val="StandaardReferentiegegevensKop"/>
                          </w:pPr>
                          <w:r>
                            <w:t>Uw brief (kenmerk)</w:t>
                          </w:r>
                        </w:p>
                        <w:p w14:paraId="314C885C" w14:textId="3F4C3127" w:rsidR="00560A36" w:rsidRDefault="0050443F">
                          <w:pPr>
                            <w:pStyle w:val="StandaardReferentiegegevens"/>
                          </w:pPr>
                          <w:fldSimple w:instr=" DOCPROPERTY  &quot;UwKenmerk&quot;  \* MERGEFORMAT ">
                            <w:r w:rsidR="007874A1">
                              <w:t>2019Z22293/2019D46833</w:t>
                            </w:r>
                          </w:fldSimple>
                        </w:p>
                      </w:txbxContent>
                    </wps:txbx>
                    <wps:bodyPr vert="horz" wrap="square" lIns="0" tIns="0" rIns="0" bIns="0" anchor="t" anchorCtr="0"/>
                  </wps:wsp>
                </a:graphicData>
              </a:graphic>
            </wp:anchor>
          </w:drawing>
        </mc:Choice>
        <mc:Fallback>
          <w:pict>
            <v:shapetype w14:anchorId="32A9A653"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14:paraId="31B4EC58" w14:textId="77777777" w:rsidR="00560A36" w:rsidRDefault="002B7E40">
                    <w:pPr>
                      <w:pStyle w:val="StandaardReferentiegegevensKop"/>
                    </w:pPr>
                    <w:r>
                      <w:t>Directie Juridische Zaken</w:t>
                    </w:r>
                  </w:p>
                  <w:p w14:paraId="04DBC0DE" w14:textId="77777777" w:rsidR="00560A36" w:rsidRDefault="00560A36">
                    <w:pPr>
                      <w:pStyle w:val="WitregelW1"/>
                    </w:pPr>
                  </w:p>
                  <w:p w14:paraId="7D82B067" w14:textId="77777777" w:rsidR="00560A36" w:rsidRDefault="002B7E40">
                    <w:pPr>
                      <w:pStyle w:val="StandaardReferentiegegevens"/>
                    </w:pPr>
                    <w:r>
                      <w:t>Korte Voorhout 7</w:t>
                    </w:r>
                  </w:p>
                  <w:p w14:paraId="19B6629F" w14:textId="3D41965A" w:rsidR="00560A36" w:rsidRDefault="002B7E40">
                    <w:pPr>
                      <w:pStyle w:val="StandaardReferentiegegevens"/>
                    </w:pPr>
                    <w:r>
                      <w:t>2511 CW</w:t>
                    </w:r>
                    <w:r w:rsidR="00E81C7A">
                      <w:t xml:space="preserve"> </w:t>
                    </w:r>
                    <w:r>
                      <w:t>Den Haag</w:t>
                    </w:r>
                  </w:p>
                  <w:p w14:paraId="04F22357" w14:textId="77777777" w:rsidR="00560A36" w:rsidRDefault="002B7E40">
                    <w:pPr>
                      <w:pStyle w:val="StandaardReferentiegegevens"/>
                    </w:pPr>
                    <w:r>
                      <w:t>Postbus 20201</w:t>
                    </w:r>
                  </w:p>
                  <w:p w14:paraId="58426F36" w14:textId="4B825421" w:rsidR="00560A36" w:rsidRDefault="002B7E40">
                    <w:pPr>
                      <w:pStyle w:val="StandaardReferentiegegevens"/>
                    </w:pPr>
                    <w:r>
                      <w:t>2500 EE</w:t>
                    </w:r>
                    <w:r w:rsidR="00E81C7A">
                      <w:t xml:space="preserve"> </w:t>
                    </w:r>
                    <w:r>
                      <w:t>Den Haag</w:t>
                    </w:r>
                  </w:p>
                  <w:p w14:paraId="07B143B6" w14:textId="77777777" w:rsidR="00560A36" w:rsidRPr="0099676E" w:rsidRDefault="002B7E40">
                    <w:pPr>
                      <w:pStyle w:val="StandaardReferentiegegevens"/>
                      <w:rPr>
                        <w:lang w:val="en-US"/>
                      </w:rPr>
                    </w:pPr>
                    <w:r w:rsidRPr="0099676E">
                      <w:rPr>
                        <w:lang w:val="en-US"/>
                      </w:rPr>
                      <w:t>www.rijksoverheid.nl</w:t>
                    </w:r>
                  </w:p>
                  <w:p w14:paraId="367F4F78" w14:textId="77777777" w:rsidR="00560A36" w:rsidRPr="0099676E" w:rsidRDefault="00560A36">
                    <w:pPr>
                      <w:pStyle w:val="WitregelW1"/>
                      <w:rPr>
                        <w:lang w:val="en-US"/>
                      </w:rPr>
                    </w:pPr>
                  </w:p>
                  <w:p w14:paraId="4D188AD4" w14:textId="77777777" w:rsidR="00560A36" w:rsidRPr="0099676E" w:rsidRDefault="002B7E40">
                    <w:pPr>
                      <w:pStyle w:val="StandaardReferentiegegevensKop"/>
                      <w:rPr>
                        <w:lang w:val="en-US"/>
                      </w:rPr>
                    </w:pPr>
                    <w:proofErr w:type="spellStart"/>
                    <w:r w:rsidRPr="0099676E">
                      <w:rPr>
                        <w:lang w:val="en-US"/>
                      </w:rPr>
                      <w:t>Inlichtingen</w:t>
                    </w:r>
                    <w:proofErr w:type="spellEnd"/>
                  </w:p>
                  <w:p w14:paraId="5A55902D" w14:textId="77777777" w:rsidR="00560A36" w:rsidRPr="007678F5" w:rsidRDefault="00560A36">
                    <w:pPr>
                      <w:pStyle w:val="WitregelW2"/>
                    </w:pPr>
                    <w:bookmarkStart w:id="1" w:name="_GoBack"/>
                    <w:bookmarkEnd w:id="1"/>
                  </w:p>
                  <w:p w14:paraId="1F88FCCB" w14:textId="77777777" w:rsidR="00560A36" w:rsidRPr="007678F5" w:rsidRDefault="002B7E40">
                    <w:pPr>
                      <w:pStyle w:val="StandaardReferentiegegevensKop"/>
                    </w:pPr>
                    <w:r w:rsidRPr="007678F5">
                      <w:t>Ons kenmerk</w:t>
                    </w:r>
                  </w:p>
                  <w:p w14:paraId="6556C78B" w14:textId="28B48035" w:rsidR="00560A36" w:rsidRPr="007678F5" w:rsidRDefault="002B7E40">
                    <w:pPr>
                      <w:pStyle w:val="StandaardReferentiegegevens"/>
                    </w:pPr>
                    <w:r>
                      <w:fldChar w:fldCharType="begin"/>
                    </w:r>
                    <w:r w:rsidRPr="007678F5">
                      <w:instrText xml:space="preserve"> DOCPROPERTY  "Kenmerk"  \* MERGEFORMAT </w:instrText>
                    </w:r>
                    <w:r>
                      <w:fldChar w:fldCharType="separate"/>
                    </w:r>
                    <w:r w:rsidR="007874A1">
                      <w:t>2019-0000196429</w:t>
                    </w:r>
                    <w:r>
                      <w:fldChar w:fldCharType="end"/>
                    </w:r>
                  </w:p>
                  <w:p w14:paraId="4D320A7E" w14:textId="77777777" w:rsidR="00560A36" w:rsidRPr="007678F5" w:rsidRDefault="00560A36">
                    <w:pPr>
                      <w:pStyle w:val="WitregelW1"/>
                    </w:pPr>
                  </w:p>
                  <w:p w14:paraId="13C96C4D" w14:textId="77777777" w:rsidR="00560A36" w:rsidRDefault="002B7E40">
                    <w:pPr>
                      <w:pStyle w:val="StandaardReferentiegegevensKop"/>
                    </w:pPr>
                    <w:r>
                      <w:t>Uw brief (kenmerk)</w:t>
                    </w:r>
                  </w:p>
                  <w:p w14:paraId="314C885C" w14:textId="3F4C3127" w:rsidR="00560A36" w:rsidRDefault="0050443F">
                    <w:pPr>
                      <w:pStyle w:val="StandaardReferentiegegevens"/>
                    </w:pPr>
                    <w:fldSimple w:instr=" DOCPROPERTY  &quot;UwKenmerk&quot;  \* MERGEFORMAT ">
                      <w:r w:rsidR="007874A1">
                        <w:t>2019Z22293/2019D46833</w:t>
                      </w:r>
                    </w:fldSimple>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10C3CD72" wp14:editId="42AD4C4E">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15131F69" w14:textId="088B45ED" w:rsidR="00560A36" w:rsidRDefault="002B7E40">
                          <w:pPr>
                            <w:pStyle w:val="StandaardReferentiegegevens"/>
                          </w:pPr>
                          <w:r>
                            <w:t>&gt; Retouradres Postbus 20201 2500 EE</w:t>
                          </w:r>
                          <w:r w:rsidR="00E81C7A">
                            <w:t xml:space="preserve"> </w:t>
                          </w:r>
                          <w:r>
                            <w:t xml:space="preserve">Den Haag </w:t>
                          </w:r>
                        </w:p>
                      </w:txbxContent>
                    </wps:txbx>
                    <wps:bodyPr vert="horz" wrap="square" lIns="0" tIns="0" rIns="0" bIns="0" anchor="t" anchorCtr="0"/>
                  </wps:wsp>
                </a:graphicData>
              </a:graphic>
            </wp:anchor>
          </w:drawing>
        </mc:Choice>
        <mc:Fallback>
          <w:pict>
            <v:shape w14:anchorId="10C3CD72"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14:paraId="15131F69" w14:textId="088B45ED" w:rsidR="00560A36" w:rsidRDefault="002B7E40">
                    <w:pPr>
                      <w:pStyle w:val="StandaardReferentiegegevens"/>
                    </w:pPr>
                    <w:r>
                      <w:t>&gt; Retouradres Postbus 20201 2500 EE</w:t>
                    </w:r>
                    <w:r w:rsidR="00E81C7A">
                      <w:t xml:space="preserve"> </w:t>
                    </w:r>
                    <w:r>
                      <w:t xml:space="preserve">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0D552787" wp14:editId="16DA1BB2">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7B882503" w14:textId="456B9F4F" w:rsidR="00560A36" w:rsidRDefault="002B7E40">
                          <w:pPr>
                            <w:pStyle w:val="Rubricering"/>
                          </w:pPr>
                          <w:r>
                            <w:fldChar w:fldCharType="begin"/>
                          </w:r>
                          <w:r>
                            <w:instrText xml:space="preserve"> DOCPROPERTY  "Rubricering"  \* MERGEFORMAT </w:instrText>
                          </w:r>
                          <w:r>
                            <w:fldChar w:fldCharType="end"/>
                          </w:r>
                        </w:p>
                        <w:p w14:paraId="3613502C" w14:textId="77777777" w:rsidR="007874A1" w:rsidRDefault="002B7E40">
                          <w:r>
                            <w:fldChar w:fldCharType="begin"/>
                          </w:r>
                          <w:r>
                            <w:instrText xml:space="preserve"> DOCPROPERTY  "Aan"  \* MERGEFORMAT </w:instrText>
                          </w:r>
                          <w:r>
                            <w:fldChar w:fldCharType="separate"/>
                          </w:r>
                          <w:r w:rsidR="007874A1">
                            <w:t>De Voorzitter van de Tweede Kamer der Staten-Generaal</w:t>
                          </w:r>
                        </w:p>
                        <w:p w14:paraId="3C5320C8" w14:textId="77777777" w:rsidR="007874A1" w:rsidRDefault="007874A1">
                          <w:r>
                            <w:t>Postbus 20018</w:t>
                          </w:r>
                        </w:p>
                        <w:p w14:paraId="7C62EC68" w14:textId="6E430063" w:rsidR="00560A36" w:rsidRDefault="007874A1">
                          <w:r>
                            <w:t>2500 EA  Den Haag</w:t>
                          </w:r>
                          <w:r w:rsidR="002B7E40">
                            <w:fldChar w:fldCharType="end"/>
                          </w:r>
                        </w:p>
                      </w:txbxContent>
                    </wps:txbx>
                    <wps:bodyPr vert="horz" wrap="square" lIns="0" tIns="0" rIns="0" bIns="0" anchor="t" anchorCtr="0"/>
                  </wps:wsp>
                </a:graphicData>
              </a:graphic>
            </wp:anchor>
          </w:drawing>
        </mc:Choice>
        <mc:Fallback>
          <w:pict>
            <v:shape w14:anchorId="0D552787"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14:paraId="7B882503" w14:textId="456B9F4F" w:rsidR="00560A36" w:rsidRDefault="002B7E40">
                    <w:pPr>
                      <w:pStyle w:val="Rubricering"/>
                    </w:pPr>
                    <w:r>
                      <w:fldChar w:fldCharType="begin"/>
                    </w:r>
                    <w:r>
                      <w:instrText xml:space="preserve"> DOCPROPERTY  "Rubricering"  \* MERGEFORMAT </w:instrText>
                    </w:r>
                    <w:r>
                      <w:fldChar w:fldCharType="end"/>
                    </w:r>
                  </w:p>
                  <w:p w14:paraId="3613502C" w14:textId="77777777" w:rsidR="007874A1" w:rsidRDefault="002B7E40">
                    <w:r>
                      <w:fldChar w:fldCharType="begin"/>
                    </w:r>
                    <w:r>
                      <w:instrText xml:space="preserve"> DOCPROPERTY  "Aan"  \* MERGEFORMAT </w:instrText>
                    </w:r>
                    <w:r>
                      <w:fldChar w:fldCharType="separate"/>
                    </w:r>
                    <w:r w:rsidR="007874A1">
                      <w:t>De Voorzitter van de Tweede Kamer der Staten-Generaal</w:t>
                    </w:r>
                  </w:p>
                  <w:p w14:paraId="3C5320C8" w14:textId="77777777" w:rsidR="007874A1" w:rsidRDefault="007874A1">
                    <w:r>
                      <w:t>Postbus 20018</w:t>
                    </w:r>
                  </w:p>
                  <w:p w14:paraId="7C62EC68" w14:textId="6E430063" w:rsidR="00560A36" w:rsidRDefault="007874A1">
                    <w:r>
                      <w:t>2500 EA  Den Haag</w:t>
                    </w:r>
                    <w:r w:rsidR="002B7E40">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4865313D" wp14:editId="6D1EC620">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74EB2CB6" w14:textId="7DEC730D" w:rsidR="00560A36" w:rsidRDefault="002B7E40">
                          <w:pPr>
                            <w:pStyle w:val="StandaardReferentiegegevens"/>
                          </w:pPr>
                          <w:r>
                            <w:t xml:space="preserve">Pagina </w:t>
                          </w:r>
                          <w:r>
                            <w:fldChar w:fldCharType="begin"/>
                          </w:r>
                          <w:r>
                            <w:instrText>PAGE</w:instrText>
                          </w:r>
                          <w:r>
                            <w:fldChar w:fldCharType="separate"/>
                          </w:r>
                          <w:r w:rsidR="007874A1">
                            <w:rPr>
                              <w:noProof/>
                            </w:rPr>
                            <w:t>1</w:t>
                          </w:r>
                          <w:r>
                            <w:fldChar w:fldCharType="end"/>
                          </w:r>
                          <w:r>
                            <w:t xml:space="preserve"> van </w:t>
                          </w:r>
                          <w:r>
                            <w:fldChar w:fldCharType="begin"/>
                          </w:r>
                          <w:r>
                            <w:instrText>NUMPAGES</w:instrText>
                          </w:r>
                          <w:r>
                            <w:fldChar w:fldCharType="separate"/>
                          </w:r>
                          <w:r w:rsidR="007874A1">
                            <w:rPr>
                              <w:noProof/>
                            </w:rPr>
                            <w:t>3</w:t>
                          </w:r>
                          <w:r>
                            <w:fldChar w:fldCharType="end"/>
                          </w:r>
                        </w:p>
                      </w:txbxContent>
                    </wps:txbx>
                    <wps:bodyPr vert="horz" wrap="square" lIns="0" tIns="0" rIns="0" bIns="0" anchor="t" anchorCtr="0"/>
                  </wps:wsp>
                </a:graphicData>
              </a:graphic>
            </wp:anchor>
          </w:drawing>
        </mc:Choice>
        <mc:Fallback>
          <w:pict>
            <v:shape w14:anchorId="4865313D"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14:paraId="74EB2CB6" w14:textId="7DEC730D" w:rsidR="00560A36" w:rsidRDefault="002B7E40">
                    <w:pPr>
                      <w:pStyle w:val="StandaardReferentiegegevens"/>
                    </w:pPr>
                    <w:r>
                      <w:t xml:space="preserve">Pagina </w:t>
                    </w:r>
                    <w:r>
                      <w:fldChar w:fldCharType="begin"/>
                    </w:r>
                    <w:r>
                      <w:instrText>PAGE</w:instrText>
                    </w:r>
                    <w:r>
                      <w:fldChar w:fldCharType="separate"/>
                    </w:r>
                    <w:r w:rsidR="007874A1">
                      <w:rPr>
                        <w:noProof/>
                      </w:rPr>
                      <w:t>1</w:t>
                    </w:r>
                    <w:r>
                      <w:fldChar w:fldCharType="end"/>
                    </w:r>
                    <w:r>
                      <w:t xml:space="preserve"> van </w:t>
                    </w:r>
                    <w:r>
                      <w:fldChar w:fldCharType="begin"/>
                    </w:r>
                    <w:r>
                      <w:instrText>NUMPAGES</w:instrText>
                    </w:r>
                    <w:r>
                      <w:fldChar w:fldCharType="separate"/>
                    </w:r>
                    <w:r w:rsidR="007874A1">
                      <w:rPr>
                        <w:noProof/>
                      </w:rPr>
                      <w:t>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50A3B914" wp14:editId="34000D0F">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560A36" w14:paraId="38D9A353" w14:textId="77777777">
                            <w:trPr>
                              <w:trHeight w:val="200"/>
                            </w:trPr>
                            <w:tc>
                              <w:tcPr>
                                <w:tcW w:w="1140" w:type="dxa"/>
                              </w:tcPr>
                              <w:p w14:paraId="2FD63CDA" w14:textId="77777777" w:rsidR="00560A36" w:rsidRDefault="00560A36"/>
                            </w:tc>
                            <w:tc>
                              <w:tcPr>
                                <w:tcW w:w="5400" w:type="dxa"/>
                              </w:tcPr>
                              <w:p w14:paraId="48E94A71" w14:textId="77777777" w:rsidR="00560A36" w:rsidRDefault="00560A36"/>
                            </w:tc>
                          </w:tr>
                          <w:tr w:rsidR="00560A36" w14:paraId="3CC00D93" w14:textId="77777777">
                            <w:trPr>
                              <w:trHeight w:val="240"/>
                            </w:trPr>
                            <w:tc>
                              <w:tcPr>
                                <w:tcW w:w="1140" w:type="dxa"/>
                              </w:tcPr>
                              <w:p w14:paraId="105B6B91" w14:textId="77777777" w:rsidR="00560A36" w:rsidRDefault="002B7E40">
                                <w:r>
                                  <w:t>Datum</w:t>
                                </w:r>
                              </w:p>
                            </w:tc>
                            <w:tc>
                              <w:tcPr>
                                <w:tcW w:w="5400" w:type="dxa"/>
                              </w:tcPr>
                              <w:p w14:paraId="1E3A46EF" w14:textId="1FAFCCEE" w:rsidR="00560A36" w:rsidRDefault="0050443F">
                                <w:fldSimple w:instr=" DOCPROPERTY  &quot;Datum&quot;  \* MERGEFORMAT ">
                                  <w:r w:rsidR="007874A1">
                                    <w:t>22 november 2019</w:t>
                                  </w:r>
                                </w:fldSimple>
                              </w:p>
                            </w:tc>
                          </w:tr>
                          <w:tr w:rsidR="00560A36" w14:paraId="7D3228E8" w14:textId="77777777">
                            <w:trPr>
                              <w:trHeight w:val="240"/>
                            </w:trPr>
                            <w:tc>
                              <w:tcPr>
                                <w:tcW w:w="1140" w:type="dxa"/>
                              </w:tcPr>
                              <w:p w14:paraId="2ED59692" w14:textId="77777777" w:rsidR="00560A36" w:rsidRDefault="002B7E40">
                                <w:r>
                                  <w:t>Betreft</w:t>
                                </w:r>
                              </w:p>
                            </w:tc>
                            <w:tc>
                              <w:tcPr>
                                <w:tcW w:w="5400" w:type="dxa"/>
                              </w:tcPr>
                              <w:p w14:paraId="52FE3488" w14:textId="0D487358" w:rsidR="00560A36" w:rsidRDefault="0050443F">
                                <w:fldSimple w:instr=" DOCPROPERTY  &quot;Onderwerp&quot;  \* MERGEFORMAT ">
                                  <w:r w:rsidR="007874A1">
                                    <w:t>Uw verzoek inzake stukken over de CAF 11-zaak</w:t>
                                  </w:r>
                                </w:fldSimple>
                              </w:p>
                            </w:tc>
                          </w:tr>
                          <w:tr w:rsidR="00560A36" w14:paraId="4EF559DC" w14:textId="77777777">
                            <w:trPr>
                              <w:trHeight w:val="200"/>
                            </w:trPr>
                            <w:tc>
                              <w:tcPr>
                                <w:tcW w:w="1140" w:type="dxa"/>
                              </w:tcPr>
                              <w:p w14:paraId="085854E1" w14:textId="77777777" w:rsidR="00560A36" w:rsidRDefault="00560A36"/>
                            </w:tc>
                            <w:tc>
                              <w:tcPr>
                                <w:tcW w:w="4738" w:type="dxa"/>
                              </w:tcPr>
                              <w:p w14:paraId="3FBCF44F" w14:textId="77777777" w:rsidR="00560A36" w:rsidRDefault="00560A36"/>
                            </w:tc>
                          </w:tr>
                        </w:tbl>
                        <w:p w14:paraId="35851AA0" w14:textId="77777777" w:rsidR="00F4016C" w:rsidRDefault="00F4016C"/>
                      </w:txbxContent>
                    </wps:txbx>
                    <wps:bodyPr vert="horz" wrap="square" lIns="0" tIns="0" rIns="0" bIns="0" anchor="t" anchorCtr="0"/>
                  </wps:wsp>
                </a:graphicData>
              </a:graphic>
            </wp:anchor>
          </w:drawing>
        </mc:Choice>
        <mc:Fallback>
          <w:pict>
            <v:shape w14:anchorId="50A3B914"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" filled="f" stroked="f">
              <v:textbox inset="0,0,0,0">
                <w:txbxContent>
                  <w:tbl>
                    <w:tblPr>
                      <w:tblW w:w="0" w:type="auto"/>
                      <w:tblLayout w:type="fixed"/>
                      <w:tblLook w:val="07E0" w:firstRow="1" w:lastRow="1" w:firstColumn="1" w:lastColumn="1" w:noHBand="1" w:noVBand="1"/>
                    </w:tblPr>
                    <w:tblGrid>
                      <w:gridCol w:w="1140"/>
                      <w:gridCol w:w="5400"/>
                    </w:tblGrid>
                    <w:tr w:rsidR="00560A36" w14:paraId="38D9A353" w14:textId="77777777">
                      <w:trPr>
                        <w:trHeight w:val="200"/>
                      </w:trPr>
                      <w:tc>
                        <w:tcPr>
                          <w:tcW w:w="1140" w:type="dxa"/>
                        </w:tcPr>
                        <w:p w14:paraId="2FD63CDA" w14:textId="77777777" w:rsidR="00560A36" w:rsidRDefault="00560A36"/>
                      </w:tc>
                      <w:tc>
                        <w:tcPr>
                          <w:tcW w:w="5400" w:type="dxa"/>
                        </w:tcPr>
                        <w:p w14:paraId="48E94A71" w14:textId="77777777" w:rsidR="00560A36" w:rsidRDefault="00560A36"/>
                      </w:tc>
                    </w:tr>
                    <w:tr w:rsidR="00560A36" w14:paraId="3CC00D93" w14:textId="77777777">
                      <w:trPr>
                        <w:trHeight w:val="240"/>
                      </w:trPr>
                      <w:tc>
                        <w:tcPr>
                          <w:tcW w:w="1140" w:type="dxa"/>
                        </w:tcPr>
                        <w:p w14:paraId="105B6B91" w14:textId="77777777" w:rsidR="00560A36" w:rsidRDefault="002B7E40">
                          <w:r>
                            <w:t>Datum</w:t>
                          </w:r>
                        </w:p>
                      </w:tc>
                      <w:tc>
                        <w:tcPr>
                          <w:tcW w:w="5400" w:type="dxa"/>
                        </w:tcPr>
                        <w:p w14:paraId="1E3A46EF" w14:textId="1FAFCCEE" w:rsidR="00560A36" w:rsidRDefault="0050443F">
                          <w:fldSimple w:instr=" DOCPROPERTY  &quot;Datum&quot;  \* MERGEFORMAT ">
                            <w:r w:rsidR="007874A1">
                              <w:t>22 november 2019</w:t>
                            </w:r>
                          </w:fldSimple>
                        </w:p>
                      </w:tc>
                    </w:tr>
                    <w:tr w:rsidR="00560A36" w14:paraId="7D3228E8" w14:textId="77777777">
                      <w:trPr>
                        <w:trHeight w:val="240"/>
                      </w:trPr>
                      <w:tc>
                        <w:tcPr>
                          <w:tcW w:w="1140" w:type="dxa"/>
                        </w:tcPr>
                        <w:p w14:paraId="2ED59692" w14:textId="77777777" w:rsidR="00560A36" w:rsidRDefault="002B7E40">
                          <w:r>
                            <w:t>Betreft</w:t>
                          </w:r>
                        </w:p>
                      </w:tc>
                      <w:tc>
                        <w:tcPr>
                          <w:tcW w:w="5400" w:type="dxa"/>
                        </w:tcPr>
                        <w:p w14:paraId="52FE3488" w14:textId="0D487358" w:rsidR="00560A36" w:rsidRDefault="0050443F">
                          <w:fldSimple w:instr=" DOCPROPERTY  &quot;Onderwerp&quot;  \* MERGEFORMAT ">
                            <w:r w:rsidR="007874A1">
                              <w:t>Uw verzoek inzake stukken over de CAF 11-zaak</w:t>
                            </w:r>
                          </w:fldSimple>
                        </w:p>
                      </w:tc>
                    </w:tr>
                    <w:tr w:rsidR="00560A36" w14:paraId="4EF559DC" w14:textId="77777777">
                      <w:trPr>
                        <w:trHeight w:val="200"/>
                      </w:trPr>
                      <w:tc>
                        <w:tcPr>
                          <w:tcW w:w="1140" w:type="dxa"/>
                        </w:tcPr>
                        <w:p w14:paraId="085854E1" w14:textId="77777777" w:rsidR="00560A36" w:rsidRDefault="00560A36"/>
                      </w:tc>
                      <w:tc>
                        <w:tcPr>
                          <w:tcW w:w="4738" w:type="dxa"/>
                        </w:tcPr>
                        <w:p w14:paraId="3FBCF44F" w14:textId="77777777" w:rsidR="00560A36" w:rsidRDefault="00560A36"/>
                      </w:tc>
                    </w:tr>
                  </w:tbl>
                  <w:p w14:paraId="35851AA0" w14:textId="77777777" w:rsidR="00F4016C" w:rsidRDefault="00F4016C"/>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0101B54C" wp14:editId="3994C49B">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1AEBF0B2" w14:textId="157AAF28" w:rsidR="00560A36" w:rsidRDefault="002B7E40">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0101B54C"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14:paraId="1AEBF0B2" w14:textId="157AAF28" w:rsidR="00560A36" w:rsidRDefault="002B7E40">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1B47374B" wp14:editId="1620F40B">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34B91F1F" w14:textId="77777777" w:rsidR="00F4016C" w:rsidRDefault="00F4016C"/>
                      </w:txbxContent>
                    </wps:txbx>
                    <wps:bodyPr vert="horz" wrap="square" lIns="0" tIns="0" rIns="0" bIns="0" anchor="t" anchorCtr="0"/>
                  </wps:wsp>
                </a:graphicData>
              </a:graphic>
            </wp:anchor>
          </w:drawing>
        </mc:Choice>
        <mc:Fallback>
          <w:pict>
            <v:shape w14:anchorId="1B47374B"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14:paraId="34B91F1F" w14:textId="77777777" w:rsidR="00F4016C" w:rsidRDefault="00F4016C"/>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075B67"/>
    <w:multiLevelType w:val="multilevel"/>
    <w:tmpl w:val="A5BE96AA"/>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7D3DC9F"/>
    <w:multiLevelType w:val="multilevel"/>
    <w:tmpl w:val="4EBD8741"/>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EB2043F5"/>
    <w:multiLevelType w:val="multilevel"/>
    <w:tmpl w:val="B2257D71"/>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F9B1768"/>
    <w:multiLevelType w:val="multilevel"/>
    <w:tmpl w:val="E475D4B0"/>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A5"/>
    <w:rsid w:val="00007091"/>
    <w:rsid w:val="00047FE8"/>
    <w:rsid w:val="000528F1"/>
    <w:rsid w:val="000E70D3"/>
    <w:rsid w:val="00185E0E"/>
    <w:rsid w:val="001A50FD"/>
    <w:rsid w:val="001B1D4B"/>
    <w:rsid w:val="001E40BA"/>
    <w:rsid w:val="002554A6"/>
    <w:rsid w:val="00271484"/>
    <w:rsid w:val="00294434"/>
    <w:rsid w:val="0029536F"/>
    <w:rsid w:val="002B7E40"/>
    <w:rsid w:val="002F2279"/>
    <w:rsid w:val="003250C8"/>
    <w:rsid w:val="003651F2"/>
    <w:rsid w:val="003678AD"/>
    <w:rsid w:val="0038549A"/>
    <w:rsid w:val="003F5242"/>
    <w:rsid w:val="004650EF"/>
    <w:rsid w:val="004A787E"/>
    <w:rsid w:val="004B0F35"/>
    <w:rsid w:val="004B2FB8"/>
    <w:rsid w:val="004B432F"/>
    <w:rsid w:val="0050443F"/>
    <w:rsid w:val="00506CF2"/>
    <w:rsid w:val="005258A3"/>
    <w:rsid w:val="0052653B"/>
    <w:rsid w:val="00560A36"/>
    <w:rsid w:val="005647B7"/>
    <w:rsid w:val="005D21AC"/>
    <w:rsid w:val="006C0A80"/>
    <w:rsid w:val="006C1D67"/>
    <w:rsid w:val="007233A7"/>
    <w:rsid w:val="0074690F"/>
    <w:rsid w:val="007678F5"/>
    <w:rsid w:val="007825CA"/>
    <w:rsid w:val="007874A1"/>
    <w:rsid w:val="007B2C7B"/>
    <w:rsid w:val="00805A2F"/>
    <w:rsid w:val="008531A2"/>
    <w:rsid w:val="008A7978"/>
    <w:rsid w:val="008F76AE"/>
    <w:rsid w:val="00932519"/>
    <w:rsid w:val="0099676E"/>
    <w:rsid w:val="009A6AA1"/>
    <w:rsid w:val="009B5FE9"/>
    <w:rsid w:val="009C2088"/>
    <w:rsid w:val="009D04A5"/>
    <w:rsid w:val="00A13C49"/>
    <w:rsid w:val="00A53D78"/>
    <w:rsid w:val="00AA52A8"/>
    <w:rsid w:val="00AB6F62"/>
    <w:rsid w:val="00B47958"/>
    <w:rsid w:val="00B8629D"/>
    <w:rsid w:val="00BA5C9C"/>
    <w:rsid w:val="00C07934"/>
    <w:rsid w:val="00C1702A"/>
    <w:rsid w:val="00C22AA5"/>
    <w:rsid w:val="00C65E27"/>
    <w:rsid w:val="00CB1DCD"/>
    <w:rsid w:val="00CD0E01"/>
    <w:rsid w:val="00DC3AAD"/>
    <w:rsid w:val="00DD0586"/>
    <w:rsid w:val="00E06EEC"/>
    <w:rsid w:val="00E81C7A"/>
    <w:rsid w:val="00E83AD2"/>
    <w:rsid w:val="00E96C67"/>
    <w:rsid w:val="00ED0925"/>
    <w:rsid w:val="00F30355"/>
    <w:rsid w:val="00F4016C"/>
    <w:rsid w:val="00F70AD6"/>
    <w:rsid w:val="00FD5D28"/>
    <w:rsid w:val="00FE09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70B2EE6"/>
  <w15:docId w15:val="{812CA70A-D78B-451A-AD64-FB5AFB74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rPr>
      <w:color w:val="FFFFFF"/>
      <w:sz w:val="2"/>
      <w:szCs w:val="2"/>
    </w:rPr>
  </w:style>
  <w:style w:type="paragraph" w:customStyle="1" w:styleId="AanvraagICTmiddelenproductentabel">
    <w:name w:val="Aanvraag ICT middelen producten tabel"/>
    <w:basedOn w:val="Standaard"/>
    <w:next w:val="Standaard"/>
    <w:pPr>
      <w:ind w:left="60"/>
    </w:pPr>
  </w:style>
  <w:style w:type="paragraph" w:customStyle="1" w:styleId="AanvraagformulierICTmiddelenCalibri">
    <w:name w:val="Aanvraagformulier ICT middelen Calibri"/>
    <w:basedOn w:val="Standaard"/>
    <w:next w:val="Standaard"/>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style>
  <w:style w:type="paragraph" w:customStyle="1" w:styleId="BulletOpdrBev">
    <w:name w:val="Bullet Opdr.Bev."/>
    <w:basedOn w:val="Standaard"/>
    <w:next w:val="Standaard"/>
    <w:pPr>
      <w:numPr>
        <w:numId w:val="2"/>
      </w:numPr>
    </w:pPr>
  </w:style>
  <w:style w:type="paragraph" w:customStyle="1" w:styleId="BulletOpdrachtbevestiging">
    <w:name w:val="Bullet Opdrachtbevestiging"/>
    <w:basedOn w:val="Standaard"/>
    <w:next w:val="Standaard"/>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pPr>
  </w:style>
  <w:style w:type="paragraph" w:styleId="Inhopg1">
    <w:name w:val="toc 1"/>
    <w:basedOn w:val="Standaard"/>
    <w:next w:val="Standaard"/>
    <w:pPr>
      <w:tabs>
        <w:tab w:val="left" w:pos="0"/>
        <w:tab w:val="right" w:pos="283"/>
      </w:tabs>
      <w:spacing w:before="280"/>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rPr>
      <w:sz w:val="16"/>
      <w:szCs w:val="16"/>
    </w:rPr>
  </w:style>
  <w:style w:type="paragraph" w:customStyle="1" w:styleId="InterimrapportVerdana8wit">
    <w:name w:val="Interimrapport Verdana 8 wit"/>
    <w:basedOn w:val="Standaard"/>
    <w:next w:val="Standaard"/>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pPr>
    <w:rPr>
      <w:sz w:val="13"/>
      <w:szCs w:val="13"/>
    </w:rPr>
  </w:style>
  <w:style w:type="paragraph" w:customStyle="1" w:styleId="NummeringlijstOpdrbev">
    <w:name w:val="Nummering lijst Opdr.bev."/>
    <w:basedOn w:val="Standaard"/>
    <w:next w:val="Standaard"/>
    <w:pPr>
      <w:numPr>
        <w:numId w:val="3"/>
      </w:numPr>
    </w:pPr>
  </w:style>
  <w:style w:type="paragraph" w:customStyle="1" w:styleId="NummeringlijstOpdrbevniv2">
    <w:name w:val="Nummering lijst Opdr.bev. niv. 2"/>
    <w:basedOn w:val="Standaard"/>
    <w:next w:val="Standaard"/>
    <w:pPr>
      <w:numPr>
        <w:ilvl w:val="1"/>
        <w:numId w:val="3"/>
      </w:numPr>
    </w:pPr>
  </w:style>
  <w:style w:type="paragraph" w:customStyle="1" w:styleId="NummeringlijstOpdrachtbevestiging">
    <w:name w:val="Nummering lijst Opdrachtbevestiging"/>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rPr>
      <w:b/>
      <w:smallCaps/>
      <w:sz w:val="13"/>
      <w:szCs w:val="13"/>
    </w:rPr>
  </w:style>
  <w:style w:type="paragraph" w:customStyle="1" w:styleId="Rubriceringvoettekst">
    <w:name w:val="Rubricering voettekst"/>
    <w:basedOn w:val="Standaard"/>
    <w:next w:val="Standaard"/>
    <w:rPr>
      <w:sz w:val="13"/>
      <w:szCs w:val="13"/>
    </w:rPr>
  </w:style>
  <w:style w:type="paragraph" w:customStyle="1" w:styleId="Standaardgecentreerd">
    <w:name w:val="Standaard gecentreerd"/>
    <w:basedOn w:val="Standaard"/>
    <w:next w:val="Standaard"/>
    <w:pPr>
      <w:jc w:val="center"/>
    </w:pPr>
  </w:style>
  <w:style w:type="paragraph" w:customStyle="1" w:styleId="StandaardVet">
    <w:name w:val="Standaard Vet"/>
    <w:basedOn w:val="Standaard"/>
    <w:next w:val="Standaard"/>
    <w:rPr>
      <w:b/>
    </w:rPr>
  </w:style>
  <w:style w:type="paragraph" w:customStyle="1" w:styleId="StandaardAanhef">
    <w:name w:val="Standaard_Aanhef"/>
    <w:basedOn w:val="Standaard"/>
    <w:next w:val="Standaard"/>
    <w:pPr>
      <w:spacing w:before="100" w:after="240"/>
    </w:pPr>
  </w:style>
  <w:style w:type="paragraph" w:customStyle="1" w:styleId="StandaardCursief">
    <w:name w:val="Standaard_Cursief"/>
    <w:basedOn w:val="Standaard"/>
    <w:next w:val="Standaard"/>
    <w:rPr>
      <w:i/>
    </w:rPr>
  </w:style>
  <w:style w:type="paragraph" w:customStyle="1" w:styleId="StandaardOndertekening">
    <w:name w:val="Standaard_Ondertekening"/>
    <w:basedOn w:val="Standaard"/>
    <w:next w:val="Standaard"/>
    <w:pPr>
      <w:spacing w:before="240"/>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style>
  <w:style w:type="paragraph" w:customStyle="1" w:styleId="Verdana11HoofdlettersVet">
    <w:name w:val="Verdana 11 Hoofdletters Vet"/>
    <w:basedOn w:val="Standaard"/>
    <w:next w:val="Standaard"/>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99676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9676E"/>
    <w:rPr>
      <w:rFonts w:ascii="Verdana" w:hAnsi="Verdana"/>
      <w:color w:val="000000"/>
      <w:sz w:val="18"/>
      <w:szCs w:val="18"/>
    </w:rPr>
  </w:style>
  <w:style w:type="paragraph" w:styleId="Voettekst">
    <w:name w:val="footer"/>
    <w:basedOn w:val="Standaard"/>
    <w:link w:val="VoettekstChar"/>
    <w:uiPriority w:val="99"/>
    <w:unhideWhenUsed/>
    <w:rsid w:val="0099676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9676E"/>
    <w:rPr>
      <w:rFonts w:ascii="Verdana" w:hAnsi="Verdana"/>
      <w:color w:val="000000"/>
      <w:sz w:val="18"/>
      <w:szCs w:val="18"/>
    </w:rPr>
  </w:style>
  <w:style w:type="paragraph" w:styleId="Voetnoottekst">
    <w:name w:val="footnote text"/>
    <w:basedOn w:val="Standaard"/>
    <w:link w:val="VoetnoottekstChar"/>
    <w:uiPriority w:val="99"/>
    <w:semiHidden/>
    <w:unhideWhenUsed/>
    <w:rsid w:val="00CB1DCD"/>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B1DCD"/>
    <w:rPr>
      <w:rFonts w:ascii="Verdana" w:hAnsi="Verdana"/>
      <w:color w:val="000000"/>
    </w:rPr>
  </w:style>
  <w:style w:type="character" w:styleId="Voetnootmarkering">
    <w:name w:val="footnote reference"/>
    <w:basedOn w:val="Standaardalinea-lettertype"/>
    <w:uiPriority w:val="99"/>
    <w:semiHidden/>
    <w:unhideWhenUsed/>
    <w:rsid w:val="00CB1DCD"/>
    <w:rPr>
      <w:vertAlign w:val="superscript"/>
    </w:rPr>
  </w:style>
  <w:style w:type="paragraph" w:styleId="Ballontekst">
    <w:name w:val="Balloon Text"/>
    <w:basedOn w:val="Standaard"/>
    <w:link w:val="BallontekstChar"/>
    <w:uiPriority w:val="99"/>
    <w:semiHidden/>
    <w:unhideWhenUsed/>
    <w:rsid w:val="00E06EEC"/>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E06EEC"/>
    <w:rPr>
      <w:rFonts w:ascii="Segoe UI" w:hAnsi="Segoe UI" w:cs="Segoe UI"/>
      <w:color w:val="000000"/>
      <w:sz w:val="18"/>
      <w:szCs w:val="18"/>
    </w:rPr>
  </w:style>
  <w:style w:type="character" w:styleId="Verwijzingopmerking">
    <w:name w:val="annotation reference"/>
    <w:basedOn w:val="Standaardalinea-lettertype"/>
    <w:uiPriority w:val="99"/>
    <w:semiHidden/>
    <w:unhideWhenUsed/>
    <w:rsid w:val="00E06EEC"/>
    <w:rPr>
      <w:sz w:val="16"/>
      <w:szCs w:val="16"/>
    </w:rPr>
  </w:style>
  <w:style w:type="paragraph" w:styleId="Tekstopmerking">
    <w:name w:val="annotation text"/>
    <w:basedOn w:val="Standaard"/>
    <w:link w:val="TekstopmerkingChar"/>
    <w:uiPriority w:val="99"/>
    <w:semiHidden/>
    <w:unhideWhenUsed/>
    <w:rsid w:val="00E06EE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06EEC"/>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E06EEC"/>
    <w:rPr>
      <w:b/>
      <w:bCs/>
    </w:rPr>
  </w:style>
  <w:style w:type="character" w:customStyle="1" w:styleId="OnderwerpvanopmerkingChar">
    <w:name w:val="Onderwerp van opmerking Char"/>
    <w:basedOn w:val="TekstopmerkingChar"/>
    <w:link w:val="Onderwerpvanopmerking"/>
    <w:uiPriority w:val="99"/>
    <w:semiHidden/>
    <w:rsid w:val="00E06EEC"/>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5889">
      <w:bodyDiv w:val="1"/>
      <w:marLeft w:val="0"/>
      <w:marRight w:val="0"/>
      <w:marTop w:val="0"/>
      <w:marBottom w:val="0"/>
      <w:divBdr>
        <w:top w:val="none" w:sz="0" w:space="0" w:color="auto"/>
        <w:left w:val="none" w:sz="0" w:space="0" w:color="auto"/>
        <w:bottom w:val="none" w:sz="0" w:space="0" w:color="auto"/>
        <w:right w:val="none" w:sz="0" w:space="0" w:color="auto"/>
      </w:divBdr>
    </w:div>
    <w:div w:id="1046293945">
      <w:bodyDiv w:val="1"/>
      <w:marLeft w:val="0"/>
      <w:marRight w:val="0"/>
      <w:marTop w:val="0"/>
      <w:marBottom w:val="0"/>
      <w:divBdr>
        <w:top w:val="none" w:sz="0" w:space="0" w:color="auto"/>
        <w:left w:val="none" w:sz="0" w:space="0" w:color="auto"/>
        <w:bottom w:val="none" w:sz="0" w:space="0" w:color="auto"/>
        <w:right w:val="none" w:sz="0" w:space="0" w:color="auto"/>
      </w:divBdr>
    </w:div>
    <w:div w:id="1339310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EE\AppData\Local\Microsoft\Windows\INetCache\IE\CCQNN2B2\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5FB0C7DFBE8141BFEC3AC373FCDD23" ma:contentTypeVersion="0" ma:contentTypeDescription="Een nieuw document maken." ma:contentTypeScope="" ma:versionID="2e7e43f18ddf15b191e86fe78bb0aea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B4AAF0-6A5D-4279-AC96-793AC5B11951}">
  <ds:schemaRefs>
    <ds:schemaRef ds:uri="http://schemas.openxmlformats.org/officeDocument/2006/bibliography"/>
  </ds:schemaRefs>
</ds:datastoreItem>
</file>

<file path=customXml/itemProps2.xml><?xml version="1.0" encoding="utf-8"?>
<ds:datastoreItem xmlns:ds="http://schemas.openxmlformats.org/officeDocument/2006/customXml" ds:itemID="{8ABA39FB-B9DF-46D7-9FCB-826F2E246C24}"/>
</file>

<file path=customXml/itemProps3.xml><?xml version="1.0" encoding="utf-8"?>
<ds:datastoreItem xmlns:ds="http://schemas.openxmlformats.org/officeDocument/2006/customXml" ds:itemID="{C5D31234-DD75-46EB-A622-0B5408792630}"/>
</file>

<file path=customXml/itemProps4.xml><?xml version="1.0" encoding="utf-8"?>
<ds:datastoreItem xmlns:ds="http://schemas.openxmlformats.org/officeDocument/2006/customXml" ds:itemID="{6661B665-F4A7-48CD-89D0-29D4ECA2C601}"/>
</file>

<file path=docProps/app.xml><?xml version="1.0" encoding="utf-8"?>
<Properties xmlns="http://schemas.openxmlformats.org/officeDocument/2006/extended-properties" xmlns:vt="http://schemas.openxmlformats.org/officeDocument/2006/docPropsVTypes">
  <Template>Brief</Template>
  <TotalTime>0</TotalTime>
  <Pages>3</Pages>
  <Words>858</Words>
  <Characters>4725</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Dusée, OES (Olivier) (BJZ/JZ)</dc:creator>
  <cp:lastModifiedBy>Karels, A (André) (COMM)</cp:lastModifiedBy>
  <cp:revision>2</cp:revision>
  <dcterms:created xsi:type="dcterms:W3CDTF">2019-11-22T17:24:00Z</dcterms:created>
  <dcterms:modified xsi:type="dcterms:W3CDTF">2019-11-22T17:24:00Z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Uw verzoek inzake stukken over de CAF 11-zaak</vt:lpwstr>
  </property>
  <property fmtid="{D5CDD505-2E9C-101B-9397-08002B2CF9AE}" pid="4" name="Datum">
    <vt:lpwstr>22 november 2019</vt:lpwstr>
  </property>
  <property fmtid="{D5CDD505-2E9C-101B-9397-08002B2CF9AE}" pid="5" name="Aan">
    <vt:lpwstr>De Voorzitter van de Tweede Kamer der Staten-Generaal_x000d_
Postbus 20018_x000d_
2500 EA  Den Haag</vt:lpwstr>
  </property>
  <property fmtid="{D5CDD505-2E9C-101B-9397-08002B2CF9AE}" pid="6" name="Kenmerk">
    <vt:lpwstr>2019-0000196429</vt:lpwstr>
  </property>
  <property fmtid="{D5CDD505-2E9C-101B-9397-08002B2CF9AE}" pid="7" name="UwKenmerk">
    <vt:lpwstr>2019Z22293/2019D46833</vt:lpwstr>
  </property>
  <property fmtid="{D5CDD505-2E9C-101B-9397-08002B2CF9AE}" pid="8" name="Rubricering">
    <vt:lpwstr/>
  </property>
  <property fmtid="{D5CDD505-2E9C-101B-9397-08002B2CF9AE}" pid="9" name="ContentTypeId">
    <vt:lpwstr>0x010100D35FB0C7DFBE8141BFEC3AC373FCDD23</vt:lpwstr>
  </property>
</Properties>
</file>