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D99" w:rsidRPr="00994D99" w:rsidRDefault="00994D99" w:rsidP="006239C3">
      <w:pPr>
        <w:spacing w:line="360" w:lineRule="auto"/>
        <w:rPr>
          <w:rFonts w:ascii="Verdana" w:hAnsi="Verdana"/>
          <w:b/>
          <w:sz w:val="18"/>
          <w:szCs w:val="18"/>
        </w:rPr>
      </w:pPr>
      <w:r w:rsidRPr="00994D99">
        <w:rPr>
          <w:rFonts w:ascii="Verdana" w:hAnsi="Verdana"/>
          <w:b/>
          <w:sz w:val="18"/>
          <w:szCs w:val="18"/>
        </w:rPr>
        <w:t>2019D47630</w:t>
      </w:r>
    </w:p>
    <w:p w:rsidR="000063A4" w:rsidRPr="00D47EFD" w:rsidRDefault="000154A1" w:rsidP="006239C3">
      <w:pPr>
        <w:spacing w:line="360" w:lineRule="auto"/>
        <w:rPr>
          <w:rFonts w:ascii="Verdana" w:hAnsi="Verdana"/>
          <w:b/>
          <w:sz w:val="18"/>
          <w:szCs w:val="18"/>
        </w:rPr>
      </w:pPr>
      <w:r w:rsidRPr="00D47EFD">
        <w:rPr>
          <w:rFonts w:ascii="Verdana" w:hAnsi="Verdana"/>
          <w:b/>
          <w:sz w:val="18"/>
          <w:szCs w:val="18"/>
        </w:rPr>
        <w:t xml:space="preserve">Lijst van </w:t>
      </w:r>
      <w:r w:rsidR="00994D99">
        <w:rPr>
          <w:rFonts w:ascii="Verdana" w:hAnsi="Verdana"/>
          <w:b/>
          <w:sz w:val="18"/>
          <w:szCs w:val="18"/>
        </w:rPr>
        <w:t xml:space="preserve">antwoorden op </w:t>
      </w:r>
      <w:r w:rsidRPr="00D47EFD">
        <w:rPr>
          <w:rFonts w:ascii="Verdana" w:hAnsi="Verdana"/>
          <w:b/>
          <w:sz w:val="18"/>
          <w:szCs w:val="18"/>
        </w:rPr>
        <w:t>vragen van de commissie Financiën aan de staatssecretaris van Financiën in verband met het spoedig te houden plenaire debat over de CAF 11-zaak over ten onrechte ingevorderde kinderopvangtoeslagen.</w:t>
      </w:r>
    </w:p>
    <w:p w:rsidR="00D47EFD" w:rsidRPr="00D47EFD" w:rsidRDefault="00D47EFD" w:rsidP="006239C3">
      <w:pPr>
        <w:spacing w:line="360" w:lineRule="auto"/>
        <w:rPr>
          <w:rFonts w:ascii="Verdana" w:hAnsi="Verdana"/>
          <w:sz w:val="18"/>
          <w:szCs w:val="18"/>
        </w:rPr>
      </w:pPr>
    </w:p>
    <w:p w:rsidR="00D47EFD" w:rsidRPr="00D47EFD" w:rsidRDefault="00D47EFD" w:rsidP="006239C3">
      <w:pPr>
        <w:spacing w:line="360" w:lineRule="auto"/>
        <w:rPr>
          <w:rFonts w:ascii="Verdana" w:hAnsi="Verdana"/>
          <w:b/>
          <w:sz w:val="18"/>
          <w:szCs w:val="18"/>
        </w:rPr>
      </w:pPr>
      <w:r w:rsidRPr="00D47EFD">
        <w:rPr>
          <w:rFonts w:ascii="Verdana" w:hAnsi="Verdana"/>
          <w:b/>
          <w:sz w:val="18"/>
          <w:szCs w:val="18"/>
        </w:rPr>
        <w:t xml:space="preserve">Vraag 1 </w:t>
      </w:r>
    </w:p>
    <w:p w:rsidR="000154A1" w:rsidRPr="00D47EFD" w:rsidRDefault="000154A1" w:rsidP="006239C3">
      <w:pPr>
        <w:spacing w:line="360" w:lineRule="auto"/>
        <w:rPr>
          <w:rFonts w:ascii="Verdana" w:hAnsi="Verdana"/>
          <w:sz w:val="18"/>
          <w:szCs w:val="18"/>
        </w:rPr>
      </w:pPr>
      <w:r w:rsidRPr="00D47EFD">
        <w:rPr>
          <w:rFonts w:ascii="Verdana" w:hAnsi="Verdana"/>
          <w:sz w:val="18"/>
          <w:szCs w:val="18"/>
        </w:rPr>
        <w:t xml:space="preserve">Hoe wordt onderzocht wie er onder een compensatieregeling moet vallen? Garandeert </w:t>
      </w:r>
      <w:r w:rsidR="004010A4" w:rsidRPr="00D47EFD">
        <w:rPr>
          <w:rFonts w:ascii="Verdana" w:hAnsi="Verdana"/>
          <w:sz w:val="18"/>
          <w:szCs w:val="18"/>
        </w:rPr>
        <w:t>u</w:t>
      </w:r>
      <w:r w:rsidRPr="00D47EFD">
        <w:rPr>
          <w:rFonts w:ascii="Verdana" w:hAnsi="Verdana"/>
          <w:sz w:val="18"/>
          <w:szCs w:val="18"/>
        </w:rPr>
        <w:t xml:space="preserve"> dat mensen die vóór de instelling van CAF-teams en mensen die niet vielen onder een onderzoek van CAF-teams, maar die ook geconfronteerd zijn met stopzettingen en terugvorderingen, ook onder in aanmerking komen voor compensatie?</w:t>
      </w:r>
    </w:p>
    <w:p w:rsidR="00D47EFD" w:rsidRPr="00D47EFD" w:rsidRDefault="00D47EFD" w:rsidP="006239C3">
      <w:pPr>
        <w:spacing w:line="360" w:lineRule="auto"/>
        <w:rPr>
          <w:rFonts w:ascii="Verdana" w:hAnsi="Verdana"/>
          <w:b/>
          <w:sz w:val="18"/>
          <w:szCs w:val="18"/>
        </w:rPr>
      </w:pPr>
      <w:r w:rsidRPr="00D47EFD">
        <w:rPr>
          <w:rFonts w:ascii="Verdana" w:hAnsi="Verdana"/>
          <w:b/>
          <w:sz w:val="18"/>
          <w:szCs w:val="18"/>
        </w:rPr>
        <w:t>Antwoord 1</w:t>
      </w:r>
    </w:p>
    <w:p w:rsidR="00942D36" w:rsidRPr="00D47EFD" w:rsidRDefault="00E16415" w:rsidP="006239C3">
      <w:pPr>
        <w:spacing w:line="360" w:lineRule="auto"/>
        <w:rPr>
          <w:rFonts w:ascii="Verdana" w:hAnsi="Verdana"/>
          <w:sz w:val="18"/>
          <w:szCs w:val="18"/>
        </w:rPr>
      </w:pPr>
      <w:r w:rsidRPr="00E16415">
        <w:rPr>
          <w:rFonts w:ascii="Verdana" w:hAnsi="Verdana"/>
          <w:sz w:val="18"/>
          <w:szCs w:val="18"/>
        </w:rPr>
        <w:t xml:space="preserve">Op basis van het advies van de Adviescommissie </w:t>
      </w:r>
      <w:r>
        <w:rPr>
          <w:rFonts w:ascii="Verdana" w:hAnsi="Verdana"/>
          <w:sz w:val="18"/>
          <w:szCs w:val="18"/>
        </w:rPr>
        <w:t>uitvoering toeslagen</w:t>
      </w:r>
      <w:r w:rsidRPr="00E16415">
        <w:rPr>
          <w:rFonts w:ascii="Verdana" w:hAnsi="Verdana"/>
          <w:sz w:val="18"/>
          <w:szCs w:val="18"/>
        </w:rPr>
        <w:t xml:space="preserve"> </w:t>
      </w:r>
      <w:r w:rsidR="00E408F1">
        <w:rPr>
          <w:rFonts w:ascii="Verdana" w:hAnsi="Verdana"/>
          <w:sz w:val="18"/>
          <w:szCs w:val="18"/>
        </w:rPr>
        <w:t xml:space="preserve">(hierna: de Adviescommissie) </w:t>
      </w:r>
      <w:r w:rsidRPr="00E16415">
        <w:rPr>
          <w:rFonts w:ascii="Verdana" w:hAnsi="Verdana"/>
          <w:sz w:val="18"/>
          <w:szCs w:val="18"/>
        </w:rPr>
        <w:t xml:space="preserve">wordt momenteel gewerkt aan de vormgeving en de uitvoering van de compensatieregeling voor de CAF 11-ouders. Deze ouders zijn in beeld en hebben een brief ontvangen waarin zij zijn geïnformeerd over het proces. Zoals ik in mijn kamerbrief van 15 november jl. heb opgenomen, heeft de </w:t>
      </w:r>
      <w:r w:rsidR="00AB65AC">
        <w:rPr>
          <w:rFonts w:ascii="Verdana" w:hAnsi="Verdana"/>
          <w:sz w:val="18"/>
          <w:szCs w:val="18"/>
        </w:rPr>
        <w:t>A</w:t>
      </w:r>
      <w:r w:rsidRPr="00E16415">
        <w:rPr>
          <w:rFonts w:ascii="Verdana" w:hAnsi="Verdana"/>
          <w:sz w:val="18"/>
          <w:szCs w:val="18"/>
        </w:rPr>
        <w:t>dviescommissie zich in haar eerste deelrapport beperkt tot de CAF 11-zaak en</w:t>
      </w:r>
      <w:r w:rsidR="005671D0">
        <w:rPr>
          <w:rFonts w:ascii="Verdana" w:hAnsi="Verdana"/>
          <w:sz w:val="18"/>
          <w:szCs w:val="18"/>
        </w:rPr>
        <w:t xml:space="preserve"> komt eind dit</w:t>
      </w:r>
      <w:r w:rsidRPr="00E16415">
        <w:rPr>
          <w:rFonts w:ascii="Verdana" w:hAnsi="Verdana"/>
          <w:sz w:val="18"/>
          <w:szCs w:val="18"/>
        </w:rPr>
        <w:t xml:space="preserve"> </w:t>
      </w:r>
      <w:r w:rsidR="005671D0">
        <w:rPr>
          <w:rFonts w:ascii="Verdana" w:hAnsi="Verdana"/>
          <w:sz w:val="18"/>
          <w:szCs w:val="18"/>
        </w:rPr>
        <w:t>jaar met een advies voor onder andere de overige zaken waarin vermoedens van fraude speelden.</w:t>
      </w:r>
      <w:r w:rsidR="006B5430">
        <w:rPr>
          <w:rStyle w:val="Voetnootmarkering"/>
          <w:rFonts w:ascii="Verdana" w:hAnsi="Verdana"/>
          <w:sz w:val="18"/>
          <w:szCs w:val="18"/>
        </w:rPr>
        <w:footnoteReference w:id="1"/>
      </w:r>
      <w:r w:rsidR="005671D0">
        <w:rPr>
          <w:rFonts w:ascii="Verdana" w:hAnsi="Verdana"/>
          <w:sz w:val="18"/>
          <w:szCs w:val="18"/>
        </w:rPr>
        <w:t xml:space="preserve"> </w:t>
      </w:r>
      <w:r w:rsidRPr="00E16415">
        <w:rPr>
          <w:rFonts w:ascii="Verdana" w:hAnsi="Verdana"/>
          <w:sz w:val="18"/>
          <w:szCs w:val="18"/>
        </w:rPr>
        <w:t xml:space="preserve">De </w:t>
      </w:r>
      <w:r w:rsidR="00D550B9" w:rsidRPr="00D550B9">
        <w:rPr>
          <w:rFonts w:ascii="Verdana" w:hAnsi="Verdana"/>
          <w:sz w:val="18"/>
          <w:szCs w:val="18"/>
        </w:rPr>
        <w:t xml:space="preserve">Auditdienst Rijk </w:t>
      </w:r>
      <w:r w:rsidR="00D550B9">
        <w:rPr>
          <w:rFonts w:ascii="Verdana" w:hAnsi="Verdana"/>
          <w:sz w:val="18"/>
          <w:szCs w:val="18"/>
        </w:rPr>
        <w:t xml:space="preserve">(hierna: </w:t>
      </w:r>
      <w:r w:rsidR="00B8507E">
        <w:rPr>
          <w:rFonts w:ascii="Verdana" w:hAnsi="Verdana"/>
          <w:sz w:val="18"/>
          <w:szCs w:val="18"/>
        </w:rPr>
        <w:t xml:space="preserve">de </w:t>
      </w:r>
      <w:r w:rsidRPr="00E16415">
        <w:rPr>
          <w:rFonts w:ascii="Verdana" w:hAnsi="Verdana"/>
          <w:sz w:val="18"/>
          <w:szCs w:val="18"/>
        </w:rPr>
        <w:t>ADR</w:t>
      </w:r>
      <w:r w:rsidR="00D550B9">
        <w:rPr>
          <w:rFonts w:ascii="Verdana" w:hAnsi="Verdana"/>
          <w:sz w:val="18"/>
          <w:szCs w:val="18"/>
        </w:rPr>
        <w:t>)</w:t>
      </w:r>
      <w:r w:rsidRPr="00E16415">
        <w:rPr>
          <w:rFonts w:ascii="Verdana" w:hAnsi="Verdana"/>
          <w:sz w:val="18"/>
          <w:szCs w:val="18"/>
        </w:rPr>
        <w:t xml:space="preserve"> onderzoekt momenteel de andere CAF-zaken. </w:t>
      </w:r>
      <w:r w:rsidR="00C8328F">
        <w:rPr>
          <w:rFonts w:ascii="Verdana" w:hAnsi="Verdana"/>
          <w:sz w:val="18"/>
          <w:szCs w:val="18"/>
        </w:rPr>
        <w:t>H</w:t>
      </w:r>
      <w:r w:rsidR="00C8328F" w:rsidRPr="00C8328F">
        <w:rPr>
          <w:rFonts w:ascii="Verdana" w:hAnsi="Verdana"/>
          <w:sz w:val="18"/>
          <w:szCs w:val="18"/>
        </w:rPr>
        <w:t xml:space="preserve">et startpunt van het ADR onderzoek </w:t>
      </w:r>
      <w:r w:rsidR="00C8328F">
        <w:rPr>
          <w:rFonts w:ascii="Verdana" w:hAnsi="Verdana"/>
          <w:sz w:val="18"/>
          <w:szCs w:val="18"/>
        </w:rPr>
        <w:t xml:space="preserve">is </w:t>
      </w:r>
      <w:r w:rsidR="00C8328F" w:rsidRPr="00C8328F">
        <w:rPr>
          <w:rFonts w:ascii="Verdana" w:hAnsi="Verdana"/>
          <w:sz w:val="18"/>
          <w:szCs w:val="18"/>
        </w:rPr>
        <w:t xml:space="preserve">1 januari 2013 </w:t>
      </w:r>
      <w:r w:rsidR="00C8328F">
        <w:rPr>
          <w:rFonts w:ascii="Verdana" w:hAnsi="Verdana"/>
          <w:sz w:val="18"/>
          <w:szCs w:val="18"/>
        </w:rPr>
        <w:t xml:space="preserve">waarbij ze uitgaan van door de Belastingdienst aangereikte CAF-zaken, </w:t>
      </w:r>
      <w:r w:rsidR="00C8328F" w:rsidRPr="00C8328F">
        <w:rPr>
          <w:rFonts w:ascii="Verdana" w:hAnsi="Verdana"/>
          <w:sz w:val="18"/>
          <w:szCs w:val="18"/>
        </w:rPr>
        <w:t xml:space="preserve">de volledigheid van de CAF-zaken </w:t>
      </w:r>
      <w:r w:rsidR="00C8328F">
        <w:rPr>
          <w:rFonts w:ascii="Verdana" w:hAnsi="Verdana"/>
          <w:sz w:val="18"/>
          <w:szCs w:val="18"/>
        </w:rPr>
        <w:t xml:space="preserve">wordt </w:t>
      </w:r>
      <w:r w:rsidR="00C8328F" w:rsidRPr="00C8328F">
        <w:rPr>
          <w:rFonts w:ascii="Verdana" w:hAnsi="Verdana"/>
          <w:sz w:val="18"/>
          <w:szCs w:val="18"/>
        </w:rPr>
        <w:t>niet door de ADR vastgesteld</w:t>
      </w:r>
      <w:r w:rsidR="00C8328F">
        <w:rPr>
          <w:rFonts w:ascii="Verdana" w:hAnsi="Verdana"/>
          <w:sz w:val="18"/>
          <w:szCs w:val="18"/>
        </w:rPr>
        <w:t xml:space="preserve">. </w:t>
      </w:r>
      <w:r w:rsidRPr="00E16415">
        <w:rPr>
          <w:rFonts w:ascii="Verdana" w:hAnsi="Verdana"/>
          <w:sz w:val="18"/>
          <w:szCs w:val="18"/>
        </w:rPr>
        <w:t xml:space="preserve">Ik verwacht de resultaten van deze (verdere) onderzoeken </w:t>
      </w:r>
      <w:r w:rsidR="00A34486">
        <w:rPr>
          <w:rFonts w:ascii="Verdana" w:hAnsi="Verdana"/>
          <w:sz w:val="18"/>
          <w:szCs w:val="18"/>
        </w:rPr>
        <w:t xml:space="preserve">eind dit jaar te </w:t>
      </w:r>
      <w:r w:rsidRPr="00E16415">
        <w:rPr>
          <w:rFonts w:ascii="Verdana" w:hAnsi="Verdana"/>
          <w:sz w:val="18"/>
          <w:szCs w:val="18"/>
        </w:rPr>
        <w:t>ontvangen en wil daar nu niet op vooruit lopen.</w:t>
      </w:r>
      <w:r w:rsidR="005671D0">
        <w:rPr>
          <w:rFonts w:ascii="Verdana" w:hAnsi="Verdana"/>
          <w:sz w:val="18"/>
          <w:szCs w:val="18"/>
        </w:rPr>
        <w:t xml:space="preserve"> Daarn</w:t>
      </w:r>
      <w:r w:rsidR="007E1BC0">
        <w:rPr>
          <w:rFonts w:ascii="Verdana" w:hAnsi="Verdana"/>
          <w:sz w:val="18"/>
          <w:szCs w:val="18"/>
        </w:rPr>
        <w:t>aast neem ik de ouders uit het z</w:t>
      </w:r>
      <w:r w:rsidR="005671D0">
        <w:rPr>
          <w:rFonts w:ascii="Verdana" w:hAnsi="Verdana"/>
          <w:sz w:val="18"/>
          <w:szCs w:val="18"/>
        </w:rPr>
        <w:t>wartboek van de SP en degene die zich recent hebben gemeld bij de Belastingdienst hierin mee.</w:t>
      </w:r>
      <w:r w:rsidRPr="00E16415">
        <w:rPr>
          <w:rFonts w:ascii="Verdana" w:hAnsi="Verdana"/>
          <w:sz w:val="18"/>
          <w:szCs w:val="18"/>
        </w:rPr>
        <w:t xml:space="preserve"> Mocht voor vergelijkbare gevallen compensatie geboden zijn, dan is het uitgangspunt dat</w:t>
      </w:r>
      <w:r w:rsidR="005671D0">
        <w:rPr>
          <w:rFonts w:ascii="Verdana" w:hAnsi="Verdana"/>
          <w:sz w:val="18"/>
          <w:szCs w:val="18"/>
        </w:rPr>
        <w:t xml:space="preserve"> ook zij voor compensatie in aanmerking komen. </w:t>
      </w:r>
    </w:p>
    <w:p w:rsidR="00E16415" w:rsidRDefault="00E16415" w:rsidP="006239C3">
      <w:pPr>
        <w:spacing w:line="360" w:lineRule="auto"/>
        <w:rPr>
          <w:rFonts w:ascii="Verdana" w:hAnsi="Verdana"/>
          <w:b/>
          <w:sz w:val="18"/>
          <w:szCs w:val="18"/>
        </w:rPr>
      </w:pPr>
    </w:p>
    <w:p w:rsidR="00D47EFD" w:rsidRPr="00D47EFD" w:rsidRDefault="004C578B" w:rsidP="006239C3">
      <w:pPr>
        <w:spacing w:line="360" w:lineRule="auto"/>
        <w:rPr>
          <w:rFonts w:ascii="Verdana" w:hAnsi="Verdana"/>
          <w:b/>
          <w:sz w:val="18"/>
          <w:szCs w:val="18"/>
        </w:rPr>
      </w:pPr>
      <w:r>
        <w:rPr>
          <w:rFonts w:ascii="Verdana" w:hAnsi="Verdana"/>
          <w:b/>
          <w:sz w:val="18"/>
          <w:szCs w:val="18"/>
        </w:rPr>
        <w:t>Vraag 2</w:t>
      </w:r>
    </w:p>
    <w:p w:rsidR="000154A1" w:rsidRPr="00D47EFD" w:rsidRDefault="000154A1" w:rsidP="006239C3">
      <w:pPr>
        <w:spacing w:line="360" w:lineRule="auto"/>
        <w:rPr>
          <w:rFonts w:ascii="Verdana" w:hAnsi="Verdana"/>
          <w:sz w:val="18"/>
          <w:szCs w:val="18"/>
        </w:rPr>
      </w:pPr>
      <w:r w:rsidRPr="00D47EFD">
        <w:rPr>
          <w:rFonts w:ascii="Verdana" w:hAnsi="Verdana"/>
          <w:sz w:val="18"/>
          <w:szCs w:val="18"/>
        </w:rPr>
        <w:t xml:space="preserve">Ziet de uitspraak van de Raad van State van oktober ook op mensen die een fout maakten, maar die kunnen aantonen dat zij daarover verkeerd zijn ingelicht? Komen zij ook </w:t>
      </w:r>
      <w:r w:rsidR="00D47EFD" w:rsidRPr="00D47EFD">
        <w:rPr>
          <w:rFonts w:ascii="Verdana" w:hAnsi="Verdana"/>
          <w:sz w:val="18"/>
          <w:szCs w:val="18"/>
        </w:rPr>
        <w:t xml:space="preserve">in aanmerking voor compensatie? </w:t>
      </w:r>
      <w:r w:rsidRPr="00D47EFD">
        <w:rPr>
          <w:rFonts w:ascii="Verdana" w:hAnsi="Verdana"/>
          <w:sz w:val="18"/>
          <w:szCs w:val="18"/>
        </w:rPr>
        <w:t>Ziet de uitspraak ook op mensen die hun zaak verloren hebben bij de rechter?</w:t>
      </w:r>
    </w:p>
    <w:p w:rsidR="006C70DF" w:rsidRDefault="006C70DF">
      <w:pPr>
        <w:rPr>
          <w:rFonts w:ascii="Verdana" w:hAnsi="Verdana"/>
          <w:b/>
          <w:sz w:val="18"/>
          <w:szCs w:val="18"/>
        </w:rPr>
      </w:pPr>
    </w:p>
    <w:p w:rsidR="00D47EFD" w:rsidRPr="00D47EFD" w:rsidRDefault="00D47EFD" w:rsidP="006239C3">
      <w:pPr>
        <w:spacing w:line="360" w:lineRule="auto"/>
        <w:rPr>
          <w:rFonts w:ascii="Verdana" w:hAnsi="Verdana"/>
          <w:b/>
          <w:sz w:val="18"/>
          <w:szCs w:val="18"/>
        </w:rPr>
      </w:pPr>
      <w:r w:rsidRPr="00D47EFD">
        <w:rPr>
          <w:rFonts w:ascii="Verdana" w:hAnsi="Verdana"/>
          <w:b/>
          <w:sz w:val="18"/>
          <w:szCs w:val="18"/>
        </w:rPr>
        <w:t>Antwoord 2</w:t>
      </w:r>
    </w:p>
    <w:p w:rsidR="002D7997" w:rsidRPr="008032DD" w:rsidRDefault="00B8507E" w:rsidP="006239C3">
      <w:pPr>
        <w:spacing w:line="360" w:lineRule="auto"/>
        <w:rPr>
          <w:rFonts w:ascii="Verdana" w:hAnsi="Verdana"/>
          <w:sz w:val="18"/>
          <w:szCs w:val="18"/>
        </w:rPr>
      </w:pPr>
      <w:r>
        <w:rPr>
          <w:rFonts w:ascii="Verdana" w:hAnsi="Verdana"/>
          <w:sz w:val="18"/>
          <w:szCs w:val="18"/>
        </w:rPr>
        <w:t xml:space="preserve">In mijn brief van 15 november jl. </w:t>
      </w:r>
      <w:r w:rsidR="00B15FE8">
        <w:rPr>
          <w:rFonts w:ascii="Verdana" w:hAnsi="Verdana"/>
          <w:sz w:val="18"/>
          <w:szCs w:val="18"/>
        </w:rPr>
        <w:t xml:space="preserve">heb ik uw Kamer laten weten dat de uitspraken van de Raad van State van </w:t>
      </w:r>
      <w:r w:rsidR="002D7997" w:rsidRPr="008032DD">
        <w:rPr>
          <w:rFonts w:ascii="Verdana" w:hAnsi="Verdana"/>
          <w:sz w:val="18"/>
          <w:szCs w:val="18"/>
        </w:rPr>
        <w:t xml:space="preserve">23 oktober 2019 </w:t>
      </w:r>
      <w:r w:rsidR="00B15FE8">
        <w:rPr>
          <w:rFonts w:ascii="Verdana" w:hAnsi="Verdana"/>
          <w:sz w:val="18"/>
          <w:szCs w:val="18"/>
        </w:rPr>
        <w:t>betekenen dat de Belastingdienst een meer proportionele benadering zal moeten volgen.</w:t>
      </w:r>
      <w:r w:rsidR="007A4AE7">
        <w:rPr>
          <w:rStyle w:val="Voetnootmarkering"/>
          <w:rFonts w:ascii="Verdana" w:hAnsi="Verdana"/>
          <w:sz w:val="18"/>
          <w:szCs w:val="18"/>
        </w:rPr>
        <w:footnoteReference w:id="2"/>
      </w:r>
      <w:r w:rsidR="002D7997" w:rsidRPr="008032DD">
        <w:rPr>
          <w:rFonts w:ascii="Verdana" w:hAnsi="Verdana"/>
          <w:sz w:val="18"/>
          <w:szCs w:val="18"/>
        </w:rPr>
        <w:t xml:space="preserve"> Deze uitspraken hebben met name tot gevolg dat burgers meer maatwerk </w:t>
      </w:r>
      <w:r w:rsidR="007E1BC0">
        <w:rPr>
          <w:rFonts w:ascii="Verdana" w:hAnsi="Verdana"/>
          <w:sz w:val="18"/>
          <w:szCs w:val="18"/>
        </w:rPr>
        <w:t xml:space="preserve">kan </w:t>
      </w:r>
      <w:r w:rsidR="007E1BC0">
        <w:rPr>
          <w:rFonts w:ascii="Verdana" w:hAnsi="Verdana"/>
          <w:sz w:val="18"/>
          <w:szCs w:val="18"/>
        </w:rPr>
        <w:lastRenderedPageBreak/>
        <w:t xml:space="preserve">worden </w:t>
      </w:r>
      <w:r w:rsidR="002D7997" w:rsidRPr="008032DD">
        <w:rPr>
          <w:rFonts w:ascii="Verdana" w:hAnsi="Verdana"/>
          <w:sz w:val="18"/>
          <w:szCs w:val="18"/>
        </w:rPr>
        <w:t xml:space="preserve">geboden. De uitkomst van een maatwerkafweging is afhankelijk van alle omstandigheden van een geval. Ik zal in samenspraak met </w:t>
      </w:r>
      <w:r w:rsidR="007E1BC0">
        <w:rPr>
          <w:rFonts w:ascii="Verdana" w:hAnsi="Verdana"/>
          <w:sz w:val="18"/>
          <w:szCs w:val="18"/>
        </w:rPr>
        <w:t xml:space="preserve">de staatssecretaris </w:t>
      </w:r>
      <w:r w:rsidR="002D7997" w:rsidRPr="008032DD">
        <w:rPr>
          <w:rFonts w:ascii="Verdana" w:hAnsi="Verdana"/>
          <w:sz w:val="18"/>
          <w:szCs w:val="18"/>
        </w:rPr>
        <w:t>van Sociale Zaken en Werkgelegenheid spoedig beleid publiceren naar aanleiding van deze ui</w:t>
      </w:r>
      <w:r w:rsidR="002D7997">
        <w:rPr>
          <w:rFonts w:ascii="Verdana" w:hAnsi="Verdana"/>
          <w:sz w:val="18"/>
          <w:szCs w:val="18"/>
        </w:rPr>
        <w:t xml:space="preserve">tspraken van de Raad van State. </w:t>
      </w:r>
      <w:r w:rsidR="002D7997" w:rsidRPr="008032DD">
        <w:rPr>
          <w:rFonts w:ascii="Verdana" w:hAnsi="Verdana"/>
          <w:sz w:val="18"/>
          <w:szCs w:val="18"/>
        </w:rPr>
        <w:t xml:space="preserve">Ik heb uw Kamer geïnformeerd over de compensatie in het </w:t>
      </w:r>
      <w:r w:rsidR="00AB65AC">
        <w:rPr>
          <w:rFonts w:ascii="Verdana" w:hAnsi="Verdana"/>
          <w:sz w:val="18"/>
          <w:szCs w:val="18"/>
        </w:rPr>
        <w:t>CAF 11</w:t>
      </w:r>
      <w:r w:rsidR="00973ABF">
        <w:rPr>
          <w:rFonts w:ascii="Verdana" w:hAnsi="Verdana"/>
          <w:sz w:val="18"/>
          <w:szCs w:val="18"/>
        </w:rPr>
        <w:t>-</w:t>
      </w:r>
      <w:r w:rsidR="002D7997" w:rsidRPr="008032DD">
        <w:rPr>
          <w:rFonts w:ascii="Verdana" w:hAnsi="Verdana"/>
          <w:sz w:val="18"/>
          <w:szCs w:val="18"/>
        </w:rPr>
        <w:t xml:space="preserve">dossier. Op dit moment doen zowel de ADR als de </w:t>
      </w:r>
      <w:r w:rsidR="00AB65AC">
        <w:rPr>
          <w:rFonts w:ascii="Verdana" w:hAnsi="Verdana"/>
          <w:sz w:val="18"/>
          <w:szCs w:val="18"/>
        </w:rPr>
        <w:t>Adviesc</w:t>
      </w:r>
      <w:r w:rsidR="002D7997" w:rsidRPr="008032DD">
        <w:rPr>
          <w:rFonts w:ascii="Verdana" w:hAnsi="Verdana"/>
          <w:sz w:val="18"/>
          <w:szCs w:val="18"/>
        </w:rPr>
        <w:t>ommissie onderzoek naar de overige 170 CAF-zaken. Na afronding van deze onderzoeken zal ik ook op de andere CAF-zaken ingaan.</w:t>
      </w:r>
    </w:p>
    <w:p w:rsidR="004C578B" w:rsidRDefault="004C578B" w:rsidP="006239C3">
      <w:pPr>
        <w:spacing w:line="360" w:lineRule="auto"/>
        <w:rPr>
          <w:rFonts w:ascii="Verdana" w:hAnsi="Verdana"/>
          <w:b/>
          <w:sz w:val="18"/>
          <w:szCs w:val="18"/>
        </w:rPr>
      </w:pPr>
    </w:p>
    <w:p w:rsidR="00D47EFD" w:rsidRPr="00D47EFD" w:rsidRDefault="00D47EFD" w:rsidP="006239C3">
      <w:pPr>
        <w:spacing w:line="360" w:lineRule="auto"/>
        <w:rPr>
          <w:rFonts w:ascii="Verdana" w:hAnsi="Verdana"/>
          <w:b/>
          <w:sz w:val="18"/>
          <w:szCs w:val="18"/>
        </w:rPr>
      </w:pPr>
      <w:r w:rsidRPr="00D47EFD">
        <w:rPr>
          <w:rFonts w:ascii="Verdana" w:hAnsi="Verdana"/>
          <w:b/>
          <w:sz w:val="18"/>
          <w:szCs w:val="18"/>
        </w:rPr>
        <w:t xml:space="preserve">Vraag 3 </w:t>
      </w:r>
    </w:p>
    <w:p w:rsidR="000154A1" w:rsidRPr="00D47EFD" w:rsidRDefault="004010A4" w:rsidP="006239C3">
      <w:pPr>
        <w:spacing w:line="360" w:lineRule="auto"/>
        <w:rPr>
          <w:rFonts w:ascii="Verdana" w:hAnsi="Verdana"/>
          <w:sz w:val="18"/>
          <w:szCs w:val="18"/>
        </w:rPr>
      </w:pPr>
      <w:r w:rsidRPr="00D47EFD">
        <w:rPr>
          <w:rFonts w:ascii="Verdana" w:hAnsi="Verdana"/>
          <w:sz w:val="18"/>
          <w:szCs w:val="18"/>
        </w:rPr>
        <w:t>Kunt u</w:t>
      </w:r>
      <w:r w:rsidR="000154A1" w:rsidRPr="00D47EFD">
        <w:rPr>
          <w:rFonts w:ascii="Verdana" w:hAnsi="Verdana"/>
          <w:sz w:val="18"/>
          <w:szCs w:val="18"/>
        </w:rPr>
        <w:t xml:space="preserve"> laten weten waarom het signaal, inhoudende dat de totale invordering bij een klein foutje disproportioneel was, precies verzand is? (</w:t>
      </w:r>
      <w:r w:rsidR="000154A1" w:rsidRPr="00D47EFD">
        <w:rPr>
          <w:rFonts w:ascii="Verdana" w:hAnsi="Verdana"/>
          <w:i/>
          <w:iCs/>
          <w:sz w:val="18"/>
          <w:szCs w:val="18"/>
        </w:rPr>
        <w:t>Interim</w:t>
      </w:r>
      <w:r w:rsidR="0047427E" w:rsidRPr="00D47EFD">
        <w:rPr>
          <w:rFonts w:ascii="Verdana" w:hAnsi="Verdana"/>
          <w:i/>
          <w:iCs/>
          <w:sz w:val="18"/>
          <w:szCs w:val="18"/>
        </w:rPr>
        <w:t>-</w:t>
      </w:r>
      <w:r w:rsidR="000154A1" w:rsidRPr="00D47EFD">
        <w:rPr>
          <w:rFonts w:ascii="Verdana" w:hAnsi="Verdana"/>
          <w:i/>
          <w:iCs/>
          <w:sz w:val="18"/>
          <w:szCs w:val="18"/>
        </w:rPr>
        <w:t>rapport commissie</w:t>
      </w:r>
      <w:r w:rsidR="0047427E" w:rsidRPr="00D47EFD">
        <w:rPr>
          <w:rFonts w:ascii="Verdana" w:hAnsi="Verdana"/>
          <w:i/>
          <w:iCs/>
          <w:sz w:val="18"/>
          <w:szCs w:val="18"/>
        </w:rPr>
        <w:t>-</w:t>
      </w:r>
      <w:r w:rsidR="000154A1" w:rsidRPr="00D47EFD">
        <w:rPr>
          <w:rFonts w:ascii="Verdana" w:hAnsi="Verdana"/>
          <w:i/>
          <w:iCs/>
          <w:sz w:val="18"/>
          <w:szCs w:val="18"/>
        </w:rPr>
        <w:t>Donner</w:t>
      </w:r>
      <w:r w:rsidR="0047427E" w:rsidRPr="00D47EFD">
        <w:rPr>
          <w:rFonts w:ascii="Verdana" w:hAnsi="Verdana"/>
          <w:i/>
          <w:iCs/>
          <w:sz w:val="18"/>
          <w:szCs w:val="18"/>
        </w:rPr>
        <w:t>, p</w:t>
      </w:r>
      <w:r w:rsidR="000154A1" w:rsidRPr="00D47EFD">
        <w:rPr>
          <w:rFonts w:ascii="Verdana" w:hAnsi="Verdana"/>
          <w:i/>
          <w:iCs/>
          <w:sz w:val="18"/>
          <w:szCs w:val="18"/>
        </w:rPr>
        <w:t xml:space="preserve">agina 43 en 44: Ook hadden uitvoerende ambtenaren binnen Toeslagen al in 2013 geconcludeerd dat het disproportioneel is om ook bij het geringste betalingstekort een toeslag voor een heel jaar af te wijzen en voorschotten, die dan al uitgegeven zijn, weer terug te vorderen. Dit werd tot op het hoogste niveau binnen Toeslagen overgenomen. Hiervoor heeft interdepartementaal overleg met SZW, dat in deze eerstverantwoordelijk is, plaatsgevonden eind 2014/begin 2015, maar het voornemen om dit in voor komende gevallen anders te gaan aanpakken, verzandde. Zo gebeurde er op dat vlak niets, tot de Raad van State op 23 oktober besloot dat </w:t>
      </w:r>
      <w:proofErr w:type="spellStart"/>
      <w:r w:rsidR="000154A1" w:rsidRPr="00D47EFD">
        <w:rPr>
          <w:rFonts w:ascii="Verdana" w:hAnsi="Verdana"/>
          <w:i/>
          <w:iCs/>
          <w:sz w:val="18"/>
          <w:szCs w:val="18"/>
        </w:rPr>
        <w:t>nihilstelling</w:t>
      </w:r>
      <w:proofErr w:type="spellEnd"/>
      <w:r w:rsidR="000154A1" w:rsidRPr="00D47EFD">
        <w:rPr>
          <w:rFonts w:ascii="Verdana" w:hAnsi="Verdana"/>
          <w:i/>
          <w:iCs/>
          <w:sz w:val="18"/>
          <w:szCs w:val="18"/>
        </w:rPr>
        <w:t xml:space="preserve"> in dat soort gevallen onredelijk kan zijn.</w:t>
      </w:r>
      <w:r w:rsidR="000154A1" w:rsidRPr="00D47EFD">
        <w:rPr>
          <w:rFonts w:ascii="Verdana" w:hAnsi="Verdana"/>
          <w:sz w:val="18"/>
          <w:szCs w:val="18"/>
        </w:rPr>
        <w:t>)</w:t>
      </w:r>
    </w:p>
    <w:p w:rsidR="00C44352" w:rsidRPr="00820850" w:rsidRDefault="00C44352" w:rsidP="006239C3">
      <w:pPr>
        <w:spacing w:line="360" w:lineRule="auto"/>
        <w:rPr>
          <w:rFonts w:ascii="Verdana" w:hAnsi="Verdana"/>
          <w:b/>
          <w:sz w:val="18"/>
          <w:szCs w:val="18"/>
        </w:rPr>
      </w:pPr>
      <w:r w:rsidRPr="00820850">
        <w:rPr>
          <w:rFonts w:ascii="Verdana" w:hAnsi="Verdana"/>
          <w:b/>
          <w:sz w:val="18"/>
          <w:szCs w:val="18"/>
        </w:rPr>
        <w:t>Antwoord 3</w:t>
      </w:r>
    </w:p>
    <w:p w:rsidR="00B15FE8" w:rsidRPr="00650EAD" w:rsidRDefault="00B15FE8" w:rsidP="006239C3">
      <w:pPr>
        <w:spacing w:line="360" w:lineRule="auto"/>
        <w:rPr>
          <w:rFonts w:ascii="Verdana" w:hAnsi="Verdana"/>
          <w:sz w:val="18"/>
          <w:szCs w:val="18"/>
        </w:rPr>
      </w:pPr>
      <w:r w:rsidRPr="00650EAD">
        <w:rPr>
          <w:rFonts w:ascii="Verdana" w:hAnsi="Verdana"/>
          <w:sz w:val="18"/>
          <w:szCs w:val="18"/>
        </w:rPr>
        <w:t>Voor</w:t>
      </w:r>
      <w:r w:rsidR="00735C54">
        <w:rPr>
          <w:rFonts w:ascii="Verdana" w:hAnsi="Verdana"/>
          <w:sz w:val="18"/>
          <w:szCs w:val="18"/>
        </w:rPr>
        <w:t xml:space="preserve"> zover</w:t>
      </w:r>
      <w:r w:rsidRPr="00650EAD">
        <w:rPr>
          <w:rFonts w:ascii="Verdana" w:hAnsi="Verdana"/>
          <w:sz w:val="18"/>
          <w:szCs w:val="18"/>
        </w:rPr>
        <w:t xml:space="preserve"> </w:t>
      </w:r>
      <w:r w:rsidR="006C70DF">
        <w:rPr>
          <w:rFonts w:ascii="Verdana" w:hAnsi="Verdana"/>
          <w:sz w:val="18"/>
          <w:szCs w:val="18"/>
        </w:rPr>
        <w:t xml:space="preserve">ik </w:t>
      </w:r>
      <w:r w:rsidRPr="00650EAD">
        <w:rPr>
          <w:rFonts w:ascii="Verdana" w:hAnsi="Verdana"/>
          <w:sz w:val="18"/>
          <w:szCs w:val="18"/>
        </w:rPr>
        <w:t>heb</w:t>
      </w:r>
      <w:r w:rsidR="006C70DF">
        <w:rPr>
          <w:rFonts w:ascii="Verdana" w:hAnsi="Verdana"/>
          <w:sz w:val="18"/>
          <w:szCs w:val="18"/>
        </w:rPr>
        <w:t xml:space="preserve"> </w:t>
      </w:r>
      <w:r w:rsidRPr="00650EAD">
        <w:rPr>
          <w:rFonts w:ascii="Verdana" w:hAnsi="Verdana"/>
          <w:sz w:val="18"/>
          <w:szCs w:val="18"/>
        </w:rPr>
        <w:t>kunnen nagaan is er op twee momenten binnen het ministerie van Financien gesproken over een versoepeling van het beleid rondom terugvorderen van eigen bijdragen. De eerst</w:t>
      </w:r>
      <w:r w:rsidR="006C70DF">
        <w:rPr>
          <w:rFonts w:ascii="Verdana" w:hAnsi="Verdana"/>
          <w:sz w:val="18"/>
          <w:szCs w:val="18"/>
        </w:rPr>
        <w:t>e</w:t>
      </w:r>
      <w:r w:rsidRPr="00650EAD">
        <w:rPr>
          <w:rFonts w:ascii="Verdana" w:hAnsi="Verdana"/>
          <w:sz w:val="18"/>
          <w:szCs w:val="18"/>
        </w:rPr>
        <w:t xml:space="preserve"> was eind 2012. Na een voor de toeslaggerechtigde ongunstige uitspraak van de Raad van State op 19 december 2012 is besloten om in lijn met de uitspraak van de Raad van State de wet te volgen en daarmee de terugvordering van kinderopvangtoeslag niet te beperken tot de hoogte van de eigen bijdrage.</w:t>
      </w:r>
      <w:r w:rsidR="00650EAD">
        <w:rPr>
          <w:rStyle w:val="Voetnootmarkering"/>
          <w:rFonts w:ascii="Verdana" w:hAnsi="Verdana"/>
          <w:sz w:val="18"/>
          <w:szCs w:val="18"/>
        </w:rPr>
        <w:footnoteReference w:id="3"/>
      </w:r>
      <w:r w:rsidRPr="00650EAD">
        <w:rPr>
          <w:rFonts w:ascii="Verdana" w:hAnsi="Verdana"/>
          <w:sz w:val="18"/>
          <w:szCs w:val="18"/>
        </w:rPr>
        <w:t xml:space="preserve"> </w:t>
      </w:r>
    </w:p>
    <w:p w:rsidR="00C44352" w:rsidRDefault="00B15FE8" w:rsidP="006239C3">
      <w:pPr>
        <w:spacing w:line="360" w:lineRule="auto"/>
        <w:rPr>
          <w:rFonts w:ascii="Verdana" w:hAnsi="Verdana"/>
          <w:sz w:val="18"/>
          <w:szCs w:val="18"/>
        </w:rPr>
      </w:pPr>
      <w:r w:rsidRPr="00650EAD">
        <w:rPr>
          <w:rFonts w:ascii="Verdana" w:hAnsi="Verdana"/>
          <w:sz w:val="18"/>
          <w:szCs w:val="18"/>
        </w:rPr>
        <w:t>Vervolgens is eind 2014 h</w:t>
      </w:r>
      <w:r w:rsidR="00C44352" w:rsidRPr="00650EAD">
        <w:rPr>
          <w:rFonts w:ascii="Verdana" w:hAnsi="Verdana"/>
          <w:sz w:val="18"/>
          <w:szCs w:val="18"/>
        </w:rPr>
        <w:t xml:space="preserve">et signaal vanuit de uitvoering </w:t>
      </w:r>
      <w:r w:rsidRPr="00650EAD">
        <w:rPr>
          <w:rFonts w:ascii="Verdana" w:hAnsi="Verdana"/>
          <w:sz w:val="18"/>
          <w:szCs w:val="18"/>
        </w:rPr>
        <w:t xml:space="preserve">gekomen </w:t>
      </w:r>
      <w:r w:rsidR="00C44352" w:rsidRPr="00650EAD">
        <w:rPr>
          <w:rFonts w:ascii="Verdana" w:hAnsi="Verdana"/>
          <w:sz w:val="18"/>
          <w:szCs w:val="18"/>
        </w:rPr>
        <w:t xml:space="preserve">dat het geheel terugvorderen </w:t>
      </w:r>
      <w:r w:rsidR="00AB65AC" w:rsidRPr="00650EAD">
        <w:rPr>
          <w:rFonts w:ascii="Verdana" w:hAnsi="Verdana"/>
          <w:sz w:val="18"/>
          <w:szCs w:val="18"/>
        </w:rPr>
        <w:t xml:space="preserve">van de kinderopvangtoeslag als </w:t>
      </w:r>
      <w:r w:rsidR="00C44352" w:rsidRPr="00650EAD">
        <w:rPr>
          <w:rFonts w:ascii="Verdana" w:hAnsi="Verdana"/>
          <w:sz w:val="18"/>
          <w:szCs w:val="18"/>
        </w:rPr>
        <w:t>een deel van</w:t>
      </w:r>
      <w:r w:rsidR="00AB65AC" w:rsidRPr="00650EAD">
        <w:rPr>
          <w:rFonts w:ascii="Verdana" w:hAnsi="Verdana"/>
          <w:sz w:val="18"/>
          <w:szCs w:val="18"/>
        </w:rPr>
        <w:t xml:space="preserve"> </w:t>
      </w:r>
      <w:r w:rsidR="00C44352" w:rsidRPr="00650EAD">
        <w:rPr>
          <w:rFonts w:ascii="Verdana" w:hAnsi="Verdana"/>
          <w:sz w:val="18"/>
          <w:szCs w:val="18"/>
        </w:rPr>
        <w:t>de eigen bijdrage niet was betaald een harde ingreep was</w:t>
      </w:r>
      <w:r w:rsidRPr="00650EAD">
        <w:rPr>
          <w:rFonts w:ascii="Verdana" w:hAnsi="Verdana"/>
          <w:sz w:val="18"/>
          <w:szCs w:val="18"/>
        </w:rPr>
        <w:t xml:space="preserve">. Dit is toen </w:t>
      </w:r>
      <w:r w:rsidR="00C44352" w:rsidRPr="00650EAD">
        <w:rPr>
          <w:rFonts w:ascii="Verdana" w:hAnsi="Verdana"/>
          <w:sz w:val="18"/>
          <w:szCs w:val="18"/>
        </w:rPr>
        <w:t xml:space="preserve">door ambtenaren </w:t>
      </w:r>
      <w:r w:rsidR="00650EAD">
        <w:rPr>
          <w:rFonts w:ascii="Verdana" w:hAnsi="Verdana"/>
          <w:sz w:val="18"/>
          <w:szCs w:val="18"/>
        </w:rPr>
        <w:t>van het ministerie van Financiën</w:t>
      </w:r>
      <w:r w:rsidR="00C44352" w:rsidRPr="00650EAD">
        <w:rPr>
          <w:rFonts w:ascii="Verdana" w:hAnsi="Verdana"/>
          <w:sz w:val="18"/>
          <w:szCs w:val="18"/>
        </w:rPr>
        <w:t xml:space="preserve"> in samenwerking met ambtenaren </w:t>
      </w:r>
      <w:r w:rsidR="00650EAD">
        <w:rPr>
          <w:rFonts w:ascii="Verdana" w:hAnsi="Verdana"/>
          <w:sz w:val="18"/>
          <w:szCs w:val="18"/>
        </w:rPr>
        <w:t>van</w:t>
      </w:r>
      <w:r w:rsidR="00C44352" w:rsidRPr="00650EAD">
        <w:rPr>
          <w:rFonts w:ascii="Verdana" w:hAnsi="Verdana"/>
          <w:sz w:val="18"/>
          <w:szCs w:val="18"/>
        </w:rPr>
        <w:t xml:space="preserve"> het ministerie van Sociale Zaken en Werkgelegenheid opgepakt. Er is eind 2014 door ambtenaren van</w:t>
      </w:r>
      <w:r w:rsidR="00AB65AC" w:rsidRPr="00650EAD">
        <w:rPr>
          <w:rFonts w:ascii="Verdana" w:hAnsi="Verdana"/>
          <w:sz w:val="18"/>
          <w:szCs w:val="18"/>
        </w:rPr>
        <w:t xml:space="preserve"> het ministerie van</w:t>
      </w:r>
      <w:r w:rsidR="00C44352" w:rsidRPr="00650EAD">
        <w:rPr>
          <w:rFonts w:ascii="Verdana" w:hAnsi="Verdana"/>
          <w:sz w:val="18"/>
          <w:szCs w:val="18"/>
        </w:rPr>
        <w:t xml:space="preserve"> Financiën een </w:t>
      </w:r>
      <w:r w:rsidR="00973ABF">
        <w:rPr>
          <w:rFonts w:ascii="Verdana" w:hAnsi="Verdana"/>
          <w:sz w:val="18"/>
          <w:szCs w:val="18"/>
        </w:rPr>
        <w:t>notitie</w:t>
      </w:r>
      <w:r w:rsidR="00C44352" w:rsidRPr="00650EAD">
        <w:rPr>
          <w:rFonts w:ascii="Verdana" w:hAnsi="Verdana"/>
          <w:sz w:val="18"/>
          <w:szCs w:val="18"/>
        </w:rPr>
        <w:t xml:space="preserve"> opgesteld met oplossingsrichtingen zoals een meer proportionele benadering. Deze is binnen het ministerie van Financiën aan de staatssecretaris voorgelegd in december 2014. Daarbij is gemeld dat de oplossingsrichtingen ook voorgelegd zouden worden aan de minister van Sociale Zaken en Werkgelegenheid. Uit </w:t>
      </w:r>
      <w:r w:rsidR="00887239" w:rsidRPr="00650EAD">
        <w:rPr>
          <w:rFonts w:ascii="Verdana" w:hAnsi="Verdana"/>
          <w:sz w:val="18"/>
          <w:szCs w:val="18"/>
        </w:rPr>
        <w:t>navraag bij</w:t>
      </w:r>
      <w:r w:rsidR="00C44352" w:rsidRPr="00650EAD">
        <w:rPr>
          <w:rFonts w:ascii="Verdana" w:hAnsi="Verdana"/>
          <w:sz w:val="18"/>
          <w:szCs w:val="18"/>
        </w:rPr>
        <w:t xml:space="preserve"> betrokkenen</w:t>
      </w:r>
      <w:r w:rsidR="00887239" w:rsidRPr="00650EAD">
        <w:rPr>
          <w:rFonts w:ascii="Verdana" w:hAnsi="Verdana"/>
          <w:sz w:val="18"/>
          <w:szCs w:val="18"/>
        </w:rPr>
        <w:t xml:space="preserve"> van beide ministeries</w:t>
      </w:r>
      <w:r w:rsidR="00C44352" w:rsidRPr="00650EAD">
        <w:rPr>
          <w:rFonts w:ascii="Verdana" w:hAnsi="Verdana"/>
          <w:sz w:val="18"/>
          <w:szCs w:val="18"/>
        </w:rPr>
        <w:t xml:space="preserve"> komt echter het beeld naar voren dat de geboden oplossingen nog nader onderzocht moesten worden door zowel de uitvoering als beleid. Besluitvorming hierover was om deze reden uitgesteld. Het onderzoek lijkt daarna door de actualiteiten</w:t>
      </w:r>
      <w:r w:rsidR="00AB65AC" w:rsidRPr="00650EAD">
        <w:rPr>
          <w:rFonts w:ascii="Verdana" w:hAnsi="Verdana"/>
          <w:sz w:val="18"/>
          <w:szCs w:val="18"/>
        </w:rPr>
        <w:t xml:space="preserve">, </w:t>
      </w:r>
      <w:r w:rsidR="00C44352" w:rsidRPr="00650EAD">
        <w:rPr>
          <w:rFonts w:ascii="Verdana" w:hAnsi="Verdana"/>
          <w:sz w:val="18"/>
          <w:szCs w:val="18"/>
        </w:rPr>
        <w:t>zoals fraudezaken Appelbloesem en de Parel</w:t>
      </w:r>
      <w:r w:rsidR="00AB65AC" w:rsidRPr="00650EAD">
        <w:rPr>
          <w:rFonts w:ascii="Verdana" w:hAnsi="Verdana"/>
          <w:sz w:val="18"/>
          <w:szCs w:val="18"/>
        </w:rPr>
        <w:t xml:space="preserve">, </w:t>
      </w:r>
      <w:r w:rsidR="00C44352" w:rsidRPr="00650EAD">
        <w:rPr>
          <w:rFonts w:ascii="Verdana" w:hAnsi="Verdana"/>
          <w:sz w:val="18"/>
          <w:szCs w:val="18"/>
        </w:rPr>
        <w:t>te zijn overspoeld, waardoor deze op de achtergrond is geraakt. In deze periode lag de focus op fraudebestrijding</w:t>
      </w:r>
      <w:r w:rsidR="009A61CB" w:rsidRPr="00650EAD">
        <w:rPr>
          <w:rFonts w:ascii="Verdana" w:hAnsi="Verdana"/>
          <w:sz w:val="18"/>
          <w:szCs w:val="18"/>
        </w:rPr>
        <w:t>, zoals ook de Adviescommissie beschrijft</w:t>
      </w:r>
      <w:r w:rsidR="00C44352" w:rsidRPr="00650EAD">
        <w:rPr>
          <w:rFonts w:ascii="Verdana" w:hAnsi="Verdana"/>
          <w:sz w:val="18"/>
          <w:szCs w:val="18"/>
        </w:rPr>
        <w:t xml:space="preserve">. De werkwijze </w:t>
      </w:r>
      <w:r w:rsidR="00C44352" w:rsidRPr="00650EAD">
        <w:rPr>
          <w:rFonts w:ascii="Verdana" w:hAnsi="Verdana"/>
          <w:sz w:val="18"/>
          <w:szCs w:val="18"/>
        </w:rPr>
        <w:lastRenderedPageBreak/>
        <w:t>van geheel terugvorderen bij het niet betalen van (een deel van) de eigen bijdrage is in deze periode ook meerdere malen door de rechter goed</w:t>
      </w:r>
      <w:r w:rsidR="00082DF8" w:rsidRPr="00650EAD">
        <w:rPr>
          <w:rFonts w:ascii="Verdana" w:hAnsi="Verdana"/>
          <w:sz w:val="18"/>
          <w:szCs w:val="18"/>
        </w:rPr>
        <w:t xml:space="preserve"> </w:t>
      </w:r>
      <w:r w:rsidR="00C44352" w:rsidRPr="00650EAD">
        <w:rPr>
          <w:rFonts w:ascii="Verdana" w:hAnsi="Verdana"/>
          <w:sz w:val="18"/>
          <w:szCs w:val="18"/>
        </w:rPr>
        <w:t>bevonden.</w:t>
      </w:r>
    </w:p>
    <w:p w:rsidR="00C44352" w:rsidRDefault="00C44352" w:rsidP="006239C3">
      <w:pPr>
        <w:spacing w:line="360" w:lineRule="auto"/>
        <w:rPr>
          <w:rFonts w:ascii="Verdana" w:hAnsi="Verdana"/>
          <w:b/>
          <w:sz w:val="18"/>
          <w:szCs w:val="18"/>
        </w:rPr>
      </w:pPr>
    </w:p>
    <w:p w:rsidR="00C44352" w:rsidRPr="00D47EFD" w:rsidRDefault="00C44352" w:rsidP="006239C3">
      <w:pPr>
        <w:spacing w:line="360" w:lineRule="auto"/>
        <w:rPr>
          <w:rFonts w:ascii="Verdana" w:hAnsi="Verdana"/>
          <w:b/>
          <w:sz w:val="18"/>
          <w:szCs w:val="18"/>
        </w:rPr>
      </w:pPr>
      <w:r w:rsidRPr="00D47EFD">
        <w:rPr>
          <w:rFonts w:ascii="Verdana" w:hAnsi="Verdana"/>
          <w:b/>
          <w:sz w:val="18"/>
          <w:szCs w:val="18"/>
        </w:rPr>
        <w:t xml:space="preserve">Vraag 4 </w:t>
      </w:r>
    </w:p>
    <w:p w:rsidR="00C44352" w:rsidRPr="00D47EFD" w:rsidRDefault="00C44352" w:rsidP="006239C3">
      <w:pPr>
        <w:spacing w:line="360" w:lineRule="auto"/>
        <w:rPr>
          <w:rFonts w:ascii="Verdana" w:hAnsi="Verdana"/>
          <w:sz w:val="18"/>
          <w:szCs w:val="18"/>
        </w:rPr>
      </w:pPr>
      <w:r w:rsidRPr="00D47EFD">
        <w:rPr>
          <w:rFonts w:ascii="Verdana" w:hAnsi="Verdana"/>
          <w:sz w:val="18"/>
          <w:szCs w:val="18"/>
        </w:rPr>
        <w:t>Kunt u daarbij aangeven welke contacten op welk moment en op welk niveau hebben plaatsgehad tussen de Belastingdienst en het ministerie van SZW, wat daarbij is besproken en afgesproken en hoe daarover intern in beide organisaties is gerapporteerd?</w:t>
      </w:r>
    </w:p>
    <w:p w:rsidR="00C44352" w:rsidRPr="00D47EFD" w:rsidRDefault="00C44352" w:rsidP="006239C3">
      <w:pPr>
        <w:spacing w:line="360" w:lineRule="auto"/>
        <w:rPr>
          <w:rFonts w:ascii="Verdana" w:hAnsi="Verdana"/>
          <w:b/>
          <w:sz w:val="18"/>
          <w:szCs w:val="18"/>
        </w:rPr>
      </w:pPr>
      <w:r w:rsidRPr="00D47EFD">
        <w:rPr>
          <w:rFonts w:ascii="Verdana" w:hAnsi="Verdana"/>
          <w:b/>
          <w:sz w:val="18"/>
          <w:szCs w:val="18"/>
        </w:rPr>
        <w:t>Antwoord 4</w:t>
      </w:r>
    </w:p>
    <w:p w:rsidR="00C44352" w:rsidRDefault="00C44352" w:rsidP="006239C3">
      <w:pPr>
        <w:spacing w:line="360" w:lineRule="auto"/>
        <w:rPr>
          <w:rFonts w:ascii="Verdana" w:hAnsi="Verdana"/>
          <w:sz w:val="18"/>
          <w:szCs w:val="18"/>
        </w:rPr>
      </w:pPr>
      <w:r w:rsidRPr="004C578B">
        <w:rPr>
          <w:rFonts w:ascii="Verdana" w:hAnsi="Verdana"/>
          <w:sz w:val="18"/>
          <w:szCs w:val="18"/>
        </w:rPr>
        <w:t xml:space="preserve">In het antwoord op vraag 3 </w:t>
      </w:r>
      <w:r w:rsidR="00A16FA2" w:rsidRPr="004C578B">
        <w:rPr>
          <w:rFonts w:ascii="Verdana" w:hAnsi="Verdana"/>
          <w:sz w:val="18"/>
          <w:szCs w:val="18"/>
        </w:rPr>
        <w:t xml:space="preserve">is </w:t>
      </w:r>
      <w:r w:rsidRPr="004C578B">
        <w:rPr>
          <w:rFonts w:ascii="Verdana" w:hAnsi="Verdana"/>
          <w:sz w:val="18"/>
          <w:szCs w:val="18"/>
        </w:rPr>
        <w:t>hier in hoofdlijnen op in gegaan.</w:t>
      </w:r>
    </w:p>
    <w:p w:rsidR="002823F0" w:rsidRPr="00D47EFD" w:rsidRDefault="002823F0" w:rsidP="006239C3">
      <w:pPr>
        <w:spacing w:line="360" w:lineRule="auto"/>
        <w:rPr>
          <w:rFonts w:ascii="Verdana" w:hAnsi="Verdana"/>
          <w:sz w:val="18"/>
          <w:szCs w:val="18"/>
        </w:rPr>
      </w:pPr>
    </w:p>
    <w:p w:rsidR="00D47EFD" w:rsidRPr="00D47EFD" w:rsidRDefault="004C578B" w:rsidP="006239C3">
      <w:pPr>
        <w:spacing w:line="360" w:lineRule="auto"/>
        <w:rPr>
          <w:rFonts w:ascii="Verdana" w:hAnsi="Verdana"/>
          <w:b/>
          <w:sz w:val="18"/>
          <w:szCs w:val="18"/>
        </w:rPr>
      </w:pPr>
      <w:r>
        <w:rPr>
          <w:rFonts w:ascii="Verdana" w:hAnsi="Verdana"/>
          <w:b/>
          <w:sz w:val="18"/>
          <w:szCs w:val="18"/>
        </w:rPr>
        <w:t>Vraag 5</w:t>
      </w:r>
    </w:p>
    <w:p w:rsidR="000154A1" w:rsidRPr="00D47EFD" w:rsidRDefault="000154A1" w:rsidP="006239C3">
      <w:pPr>
        <w:spacing w:line="360" w:lineRule="auto"/>
        <w:rPr>
          <w:rFonts w:ascii="Verdana" w:hAnsi="Verdana"/>
          <w:sz w:val="18"/>
          <w:szCs w:val="18"/>
        </w:rPr>
      </w:pPr>
      <w:r w:rsidRPr="00D47EFD">
        <w:rPr>
          <w:rFonts w:ascii="Verdana" w:hAnsi="Verdana"/>
          <w:sz w:val="18"/>
          <w:szCs w:val="18"/>
        </w:rPr>
        <w:t xml:space="preserve">Welke interne instructies heeft </w:t>
      </w:r>
      <w:r w:rsidR="004010A4" w:rsidRPr="00D47EFD">
        <w:rPr>
          <w:rFonts w:ascii="Verdana" w:hAnsi="Verdana"/>
          <w:sz w:val="18"/>
          <w:szCs w:val="18"/>
        </w:rPr>
        <w:t>u</w:t>
      </w:r>
      <w:r w:rsidRPr="00D47EFD">
        <w:rPr>
          <w:rFonts w:ascii="Verdana" w:hAnsi="Verdana"/>
          <w:sz w:val="18"/>
          <w:szCs w:val="18"/>
        </w:rPr>
        <w:t xml:space="preserve"> gegeven om de invorderingen van toeslagschulden stil te leggen, hoe om te gaan met het opvragen van dossiers door mogelijk gedupeerde ouders en de omgang met bezwaren van mensen die opzet/grove schuld wordt verweten? </w:t>
      </w:r>
      <w:r w:rsidR="004010A4" w:rsidRPr="00D47EFD">
        <w:rPr>
          <w:rFonts w:ascii="Verdana" w:hAnsi="Verdana"/>
          <w:sz w:val="18"/>
          <w:szCs w:val="18"/>
        </w:rPr>
        <w:t>Kunt u</w:t>
      </w:r>
      <w:r w:rsidRPr="00D47EFD">
        <w:rPr>
          <w:rFonts w:ascii="Verdana" w:hAnsi="Verdana"/>
          <w:sz w:val="18"/>
          <w:szCs w:val="18"/>
        </w:rPr>
        <w:t xml:space="preserve"> actief mogelijk andere verstrekte in</w:t>
      </w:r>
      <w:r w:rsidR="0047427E" w:rsidRPr="00D47EFD">
        <w:rPr>
          <w:rFonts w:ascii="Verdana" w:hAnsi="Verdana"/>
          <w:sz w:val="18"/>
          <w:szCs w:val="18"/>
        </w:rPr>
        <w:t>structies aan de Kamer doen toe</w:t>
      </w:r>
      <w:r w:rsidRPr="00D47EFD">
        <w:rPr>
          <w:rFonts w:ascii="Verdana" w:hAnsi="Verdana"/>
          <w:sz w:val="18"/>
          <w:szCs w:val="18"/>
        </w:rPr>
        <w:t>komen?</w:t>
      </w:r>
    </w:p>
    <w:p w:rsidR="00D47EFD" w:rsidRPr="00C72CF5" w:rsidRDefault="00D47EFD" w:rsidP="006239C3">
      <w:pPr>
        <w:spacing w:line="360" w:lineRule="auto"/>
        <w:rPr>
          <w:rFonts w:ascii="Verdana" w:hAnsi="Verdana"/>
          <w:b/>
          <w:sz w:val="18"/>
          <w:szCs w:val="18"/>
        </w:rPr>
      </w:pPr>
      <w:r w:rsidRPr="00C72CF5">
        <w:rPr>
          <w:rFonts w:ascii="Verdana" w:hAnsi="Verdana"/>
          <w:b/>
          <w:sz w:val="18"/>
          <w:szCs w:val="18"/>
        </w:rPr>
        <w:t>Antwoord 5</w:t>
      </w:r>
    </w:p>
    <w:p w:rsidR="000C234E" w:rsidRDefault="00AE246A" w:rsidP="006239C3">
      <w:pPr>
        <w:spacing w:line="360" w:lineRule="auto"/>
        <w:rPr>
          <w:rFonts w:ascii="Verdana" w:hAnsi="Verdana"/>
          <w:sz w:val="18"/>
          <w:szCs w:val="18"/>
        </w:rPr>
      </w:pPr>
      <w:r w:rsidRPr="00C72CF5">
        <w:rPr>
          <w:rFonts w:ascii="Verdana" w:hAnsi="Verdana"/>
          <w:sz w:val="18"/>
          <w:szCs w:val="18"/>
        </w:rPr>
        <w:t>Conform de toezegging in mijn brief van 11 juni 2019 zijn vanaf 12 juni jl. alle invorderingsmaatregelen inclusief (dwang)verrekeningen voor de ouders betrokken bij CAF</w:t>
      </w:r>
      <w:r w:rsidR="001971DD" w:rsidRPr="00C72CF5">
        <w:rPr>
          <w:rFonts w:ascii="Verdana" w:hAnsi="Verdana"/>
          <w:sz w:val="18"/>
          <w:szCs w:val="18"/>
        </w:rPr>
        <w:t xml:space="preserve"> </w:t>
      </w:r>
      <w:r w:rsidRPr="00C72CF5">
        <w:rPr>
          <w:rFonts w:ascii="Verdana" w:hAnsi="Verdana"/>
          <w:sz w:val="18"/>
          <w:szCs w:val="18"/>
        </w:rPr>
        <w:t xml:space="preserve">11 opgeschort in afwachting van de adviezen van de </w:t>
      </w:r>
      <w:r w:rsidR="002D40CB" w:rsidRPr="00C72CF5">
        <w:rPr>
          <w:rFonts w:ascii="Verdana" w:hAnsi="Verdana"/>
          <w:sz w:val="18"/>
          <w:szCs w:val="18"/>
        </w:rPr>
        <w:t>Adviescommissie</w:t>
      </w:r>
      <w:r w:rsidRPr="00C72CF5">
        <w:rPr>
          <w:rFonts w:ascii="Verdana" w:hAnsi="Verdana"/>
          <w:sz w:val="18"/>
          <w:szCs w:val="18"/>
        </w:rPr>
        <w:t>.</w:t>
      </w:r>
      <w:r w:rsidRPr="00C72CF5">
        <w:rPr>
          <w:rStyle w:val="Voetnootmarkering"/>
          <w:rFonts w:ascii="Verdana" w:hAnsi="Verdana"/>
          <w:sz w:val="18"/>
          <w:szCs w:val="18"/>
        </w:rPr>
        <w:footnoteReference w:id="4"/>
      </w:r>
      <w:r w:rsidRPr="00C72CF5">
        <w:rPr>
          <w:rFonts w:ascii="Verdana" w:hAnsi="Verdana"/>
          <w:sz w:val="18"/>
          <w:szCs w:val="18"/>
        </w:rPr>
        <w:t xml:space="preserve"> Tevens wordt er over die periode geen invorderingsrente in rekening gebracht. De betrokken ouders zijn actief benaderd en konden aangeven of ze lopende betalingsregelingen al dan niet wilden voortzetten. In de overige CAF-zaken</w:t>
      </w:r>
      <w:r w:rsidR="00003DC5" w:rsidRPr="00C72CF5">
        <w:rPr>
          <w:rFonts w:ascii="Verdana" w:hAnsi="Verdana"/>
          <w:sz w:val="18"/>
          <w:szCs w:val="18"/>
        </w:rPr>
        <w:t xml:space="preserve"> en bij opzet/grove schuld</w:t>
      </w:r>
      <w:r w:rsidRPr="00C72CF5">
        <w:rPr>
          <w:rFonts w:ascii="Verdana" w:hAnsi="Verdana"/>
          <w:sz w:val="18"/>
          <w:szCs w:val="18"/>
        </w:rPr>
        <w:t xml:space="preserve"> zijn de dwanginvorderingsmaatregelen met ingang van 8 november jl. opgeschort totdat het eindrapport van </w:t>
      </w:r>
      <w:r w:rsidR="002D40CB" w:rsidRPr="00C72CF5">
        <w:rPr>
          <w:rFonts w:ascii="Verdana" w:hAnsi="Verdana"/>
          <w:sz w:val="18"/>
          <w:szCs w:val="18"/>
        </w:rPr>
        <w:t xml:space="preserve">de Adviescommissie </w:t>
      </w:r>
      <w:r w:rsidRPr="00C72CF5">
        <w:rPr>
          <w:rFonts w:ascii="Verdana" w:hAnsi="Verdana"/>
          <w:sz w:val="18"/>
          <w:szCs w:val="18"/>
        </w:rPr>
        <w:t>en het rapport van de ADR zijn gepubliceerd.</w:t>
      </w:r>
      <w:r w:rsidR="004226B4">
        <w:rPr>
          <w:rStyle w:val="Voetnootmarkering"/>
          <w:rFonts w:ascii="Verdana" w:hAnsi="Verdana"/>
          <w:sz w:val="18"/>
          <w:szCs w:val="18"/>
        </w:rPr>
        <w:footnoteReference w:id="5"/>
      </w:r>
      <w:r w:rsidRPr="00C72CF5">
        <w:rPr>
          <w:rFonts w:ascii="Verdana" w:hAnsi="Verdana"/>
          <w:sz w:val="18"/>
          <w:szCs w:val="18"/>
        </w:rPr>
        <w:t xml:space="preserve"> Alleen de verrekening van toeslagvoorschotten over de maand november kon niet meer worden voorkomen.</w:t>
      </w:r>
      <w:r w:rsidR="00C15324" w:rsidRPr="00C72CF5">
        <w:rPr>
          <w:rFonts w:ascii="Verdana" w:hAnsi="Verdana"/>
          <w:sz w:val="18"/>
          <w:szCs w:val="18"/>
        </w:rPr>
        <w:t xml:space="preserve"> Zie hierover ook de begeleidende brief. </w:t>
      </w:r>
      <w:r w:rsidRPr="00C72CF5">
        <w:rPr>
          <w:rFonts w:ascii="Verdana" w:hAnsi="Verdana"/>
          <w:sz w:val="18"/>
          <w:szCs w:val="18"/>
        </w:rPr>
        <w:t>Indien de ouders door deze verrekening in de problemen zijn geraakt kunnen zij zich bij de Belastingdienst melden en wordt de verrekening op verzoek alsnog ongedaan gemaakt. De invorderingsrente wordt over die periode niet in rekening gebracht. Ook de ouders die betrokken zijn geweest bij de overige CAF-zaken ontvangen binnenkort een brief waarin hen onder meer de mogelijkheid wordt geboden tot aanhouding van lopende betalingsregelingen. De procedure voor inzage in het eigen dossier is geactualiseerd en kan worden gevonden via de website.</w:t>
      </w:r>
      <w:r w:rsidR="00190E95" w:rsidRPr="00C72CF5">
        <w:rPr>
          <w:rStyle w:val="Voetnootmarkering"/>
          <w:rFonts w:ascii="Verdana" w:hAnsi="Verdana"/>
          <w:sz w:val="18"/>
          <w:szCs w:val="18"/>
        </w:rPr>
        <w:footnoteReference w:id="6"/>
      </w:r>
      <w:r w:rsidRPr="00C72CF5">
        <w:rPr>
          <w:rFonts w:ascii="Verdana" w:hAnsi="Verdana"/>
          <w:sz w:val="18"/>
          <w:szCs w:val="18"/>
        </w:rPr>
        <w:t xml:space="preserve"> Bezwaren tegen </w:t>
      </w:r>
      <w:r w:rsidR="009A61CB" w:rsidRPr="00C72CF5">
        <w:rPr>
          <w:rFonts w:ascii="Verdana" w:hAnsi="Verdana"/>
          <w:sz w:val="18"/>
          <w:szCs w:val="18"/>
        </w:rPr>
        <w:t xml:space="preserve">een afwijzing van een betalingsregeling vanwege een </w:t>
      </w:r>
      <w:r w:rsidRPr="00C72CF5">
        <w:rPr>
          <w:rFonts w:ascii="Verdana" w:hAnsi="Verdana"/>
          <w:sz w:val="18"/>
          <w:szCs w:val="18"/>
        </w:rPr>
        <w:t xml:space="preserve">opzet/grove schuld-indicaties worden toegewezen tenzij er in het voortraject een onherroepelijk vaststaande vergrijpboete is opgelegd of strafrechtelijke vervolging heeft plaatsgevonden. Tevens wordt (alsnog) de mogelijkheid van een persoonlijke </w:t>
      </w:r>
      <w:r w:rsidRPr="00C72CF5">
        <w:rPr>
          <w:rFonts w:ascii="Verdana" w:hAnsi="Verdana"/>
          <w:sz w:val="18"/>
          <w:szCs w:val="18"/>
        </w:rPr>
        <w:lastRenderedPageBreak/>
        <w:t>betalingsregeling aangeboden.</w:t>
      </w:r>
      <w:r w:rsidR="006E2445" w:rsidRPr="00C72CF5">
        <w:rPr>
          <w:rFonts w:ascii="Verdana" w:hAnsi="Verdana"/>
          <w:sz w:val="18"/>
          <w:szCs w:val="18"/>
        </w:rPr>
        <w:t xml:space="preserve"> </w:t>
      </w:r>
      <w:r w:rsidRPr="00C72CF5">
        <w:rPr>
          <w:rFonts w:ascii="Verdana" w:hAnsi="Verdana"/>
          <w:sz w:val="18"/>
          <w:szCs w:val="18"/>
        </w:rPr>
        <w:t>In lopende beroepszaken wordt het verweer ingetrokken voor zover dat betrekking heeft op de opzet/grove schuld-indicatie.</w:t>
      </w:r>
    </w:p>
    <w:p w:rsidR="009A61CB" w:rsidRDefault="009A61CB" w:rsidP="006239C3">
      <w:pPr>
        <w:spacing w:line="360" w:lineRule="auto"/>
        <w:rPr>
          <w:rFonts w:ascii="Verdana" w:hAnsi="Verdana"/>
          <w:b/>
          <w:sz w:val="18"/>
          <w:szCs w:val="18"/>
        </w:rPr>
      </w:pPr>
    </w:p>
    <w:p w:rsidR="00D47EFD" w:rsidRPr="00D47EFD" w:rsidRDefault="00507B16" w:rsidP="006239C3">
      <w:pPr>
        <w:spacing w:line="360" w:lineRule="auto"/>
        <w:rPr>
          <w:rFonts w:ascii="Verdana" w:hAnsi="Verdana"/>
          <w:b/>
          <w:sz w:val="18"/>
          <w:szCs w:val="18"/>
        </w:rPr>
      </w:pPr>
      <w:r>
        <w:rPr>
          <w:rFonts w:ascii="Verdana" w:hAnsi="Verdana"/>
          <w:b/>
          <w:sz w:val="18"/>
          <w:szCs w:val="18"/>
        </w:rPr>
        <w:t>Vraag 6</w:t>
      </w:r>
    </w:p>
    <w:p w:rsidR="000154A1" w:rsidRPr="00D47EFD" w:rsidRDefault="000154A1" w:rsidP="006239C3">
      <w:pPr>
        <w:spacing w:line="360" w:lineRule="auto"/>
        <w:rPr>
          <w:rFonts w:ascii="Verdana" w:hAnsi="Verdana"/>
          <w:sz w:val="18"/>
          <w:szCs w:val="18"/>
        </w:rPr>
      </w:pPr>
      <w:r w:rsidRPr="00D47EFD">
        <w:rPr>
          <w:rFonts w:ascii="Verdana" w:hAnsi="Verdana"/>
          <w:sz w:val="18"/>
          <w:szCs w:val="18"/>
        </w:rPr>
        <w:t xml:space="preserve">Welke mogelijkheid ziet </w:t>
      </w:r>
      <w:r w:rsidR="004010A4" w:rsidRPr="00D47EFD">
        <w:rPr>
          <w:rFonts w:ascii="Verdana" w:hAnsi="Verdana"/>
          <w:sz w:val="18"/>
          <w:szCs w:val="18"/>
        </w:rPr>
        <w:t>u</w:t>
      </w:r>
      <w:r w:rsidRPr="00D47EFD">
        <w:rPr>
          <w:rFonts w:ascii="Verdana" w:hAnsi="Verdana"/>
          <w:sz w:val="18"/>
          <w:szCs w:val="18"/>
        </w:rPr>
        <w:t xml:space="preserve"> voor ouders die met de compensatieregeling die de commissie</w:t>
      </w:r>
      <w:r w:rsidR="0047427E" w:rsidRPr="00D47EFD">
        <w:rPr>
          <w:rFonts w:ascii="Verdana" w:hAnsi="Verdana"/>
          <w:sz w:val="18"/>
          <w:szCs w:val="18"/>
        </w:rPr>
        <w:t>-</w:t>
      </w:r>
      <w:r w:rsidRPr="00D47EFD">
        <w:rPr>
          <w:rFonts w:ascii="Verdana" w:hAnsi="Verdana"/>
          <w:sz w:val="18"/>
          <w:szCs w:val="18"/>
        </w:rPr>
        <w:t xml:space="preserve">Donner heeft voorgesteld aantoonbaar niet voldoende gecompenseerd worden? </w:t>
      </w:r>
    </w:p>
    <w:p w:rsidR="00D47EFD" w:rsidRPr="00D47EFD" w:rsidRDefault="00D47EFD" w:rsidP="006239C3">
      <w:pPr>
        <w:spacing w:line="360" w:lineRule="auto"/>
        <w:rPr>
          <w:rFonts w:ascii="Verdana" w:hAnsi="Verdana"/>
          <w:b/>
          <w:sz w:val="18"/>
          <w:szCs w:val="18"/>
        </w:rPr>
      </w:pPr>
      <w:r w:rsidRPr="00D47EFD">
        <w:rPr>
          <w:rFonts w:ascii="Verdana" w:hAnsi="Verdana"/>
          <w:b/>
          <w:sz w:val="18"/>
          <w:szCs w:val="18"/>
        </w:rPr>
        <w:t>Antwoord 6</w:t>
      </w:r>
    </w:p>
    <w:p w:rsidR="004607AA" w:rsidRDefault="004607AA" w:rsidP="006239C3">
      <w:pPr>
        <w:spacing w:line="360" w:lineRule="auto"/>
        <w:rPr>
          <w:rFonts w:ascii="Verdana" w:hAnsi="Verdana"/>
          <w:b/>
          <w:sz w:val="18"/>
          <w:szCs w:val="18"/>
        </w:rPr>
      </w:pPr>
      <w:r>
        <w:rPr>
          <w:rFonts w:ascii="Verdana" w:hAnsi="Verdana"/>
          <w:sz w:val="18"/>
          <w:szCs w:val="18"/>
        </w:rPr>
        <w:t>Zoals ik in mijn brief van 15 november jl. heb geschreven, omarm ik de aanbevelingen van de Adviescommissie over een compensatie voor de getroffen ouders in de CAF</w:t>
      </w:r>
      <w:r w:rsidR="00AB65AC">
        <w:rPr>
          <w:rFonts w:ascii="Verdana" w:hAnsi="Verdana"/>
          <w:sz w:val="18"/>
          <w:szCs w:val="18"/>
        </w:rPr>
        <w:t xml:space="preserve"> </w:t>
      </w:r>
      <w:r>
        <w:rPr>
          <w:rFonts w:ascii="Verdana" w:hAnsi="Verdana"/>
          <w:sz w:val="18"/>
          <w:szCs w:val="18"/>
        </w:rPr>
        <w:t>11</w:t>
      </w:r>
      <w:r w:rsidR="001971DD">
        <w:rPr>
          <w:rFonts w:ascii="Verdana" w:hAnsi="Verdana"/>
          <w:sz w:val="18"/>
          <w:szCs w:val="18"/>
        </w:rPr>
        <w:t>-</w:t>
      </w:r>
      <w:r>
        <w:rPr>
          <w:rFonts w:ascii="Verdana" w:hAnsi="Verdana"/>
          <w:sz w:val="18"/>
          <w:szCs w:val="18"/>
        </w:rPr>
        <w:t xml:space="preserve">zaak. </w:t>
      </w:r>
      <w:r w:rsidR="009A61CB">
        <w:rPr>
          <w:rFonts w:ascii="Verdana" w:hAnsi="Verdana"/>
          <w:sz w:val="18"/>
          <w:szCs w:val="18"/>
        </w:rPr>
        <w:t xml:space="preserve">Bij de begeleidende brief treft u het beleidsbesluit welke ik voornemens </w:t>
      </w:r>
      <w:r w:rsidR="009A61CB" w:rsidRPr="009A61CB">
        <w:rPr>
          <w:rFonts w:ascii="Verdana" w:hAnsi="Verdana"/>
          <w:sz w:val="18"/>
          <w:szCs w:val="18"/>
        </w:rPr>
        <w:t xml:space="preserve">ben </w:t>
      </w:r>
      <w:r w:rsidRPr="009A61CB">
        <w:rPr>
          <w:rFonts w:ascii="Verdana" w:hAnsi="Verdana"/>
          <w:sz w:val="18"/>
          <w:szCs w:val="18"/>
        </w:rPr>
        <w:t>op korte termijn</w:t>
      </w:r>
      <w:r w:rsidR="009A61CB" w:rsidRPr="009A61CB">
        <w:rPr>
          <w:rFonts w:ascii="Verdana" w:hAnsi="Verdana"/>
          <w:sz w:val="18"/>
          <w:szCs w:val="18"/>
        </w:rPr>
        <w:t xml:space="preserve"> te</w:t>
      </w:r>
      <w:r w:rsidR="00FC1E54">
        <w:rPr>
          <w:rFonts w:ascii="Verdana" w:hAnsi="Verdana"/>
          <w:sz w:val="18"/>
          <w:szCs w:val="18"/>
        </w:rPr>
        <w:t xml:space="preserve"> publiceren. </w:t>
      </w:r>
      <w:r w:rsidR="009A61CB">
        <w:rPr>
          <w:rFonts w:ascii="Verdana" w:hAnsi="Verdana"/>
          <w:sz w:val="18"/>
          <w:szCs w:val="18"/>
        </w:rPr>
        <w:t xml:space="preserve">Hierin </w:t>
      </w:r>
      <w:r>
        <w:rPr>
          <w:rFonts w:ascii="Verdana" w:hAnsi="Verdana"/>
          <w:sz w:val="18"/>
          <w:szCs w:val="18"/>
        </w:rPr>
        <w:t xml:space="preserve">worden de regels voor de verstrekking van de compensatie neergelegd. </w:t>
      </w:r>
      <w:r w:rsidR="004553ED" w:rsidRPr="004553ED">
        <w:rPr>
          <w:rFonts w:ascii="Verdana" w:hAnsi="Verdana"/>
          <w:sz w:val="18"/>
          <w:szCs w:val="18"/>
        </w:rPr>
        <w:t xml:space="preserve">Ik neem de aanbevelingen van de Adviescommissie over, aangevuld met een compensatie voor het </w:t>
      </w:r>
      <w:r w:rsidR="004553ED">
        <w:rPr>
          <w:rFonts w:ascii="Verdana" w:hAnsi="Verdana"/>
          <w:sz w:val="18"/>
          <w:szCs w:val="18"/>
        </w:rPr>
        <w:t xml:space="preserve">mogelijke </w:t>
      </w:r>
      <w:r w:rsidR="004553ED" w:rsidRPr="004553ED">
        <w:rPr>
          <w:rFonts w:ascii="Verdana" w:hAnsi="Verdana"/>
          <w:sz w:val="18"/>
          <w:szCs w:val="18"/>
        </w:rPr>
        <w:t>verlies aan toeslag</w:t>
      </w:r>
      <w:r w:rsidR="004553ED">
        <w:rPr>
          <w:rFonts w:ascii="Verdana" w:hAnsi="Verdana"/>
          <w:sz w:val="18"/>
          <w:szCs w:val="18"/>
        </w:rPr>
        <w:t>en</w:t>
      </w:r>
      <w:r w:rsidR="004553ED" w:rsidRPr="004553ED">
        <w:rPr>
          <w:rFonts w:ascii="Verdana" w:hAnsi="Verdana"/>
          <w:sz w:val="18"/>
          <w:szCs w:val="18"/>
        </w:rPr>
        <w:t xml:space="preserve"> en </w:t>
      </w:r>
      <w:r w:rsidR="004553ED">
        <w:rPr>
          <w:rFonts w:ascii="Verdana" w:hAnsi="Verdana"/>
          <w:sz w:val="18"/>
          <w:szCs w:val="18"/>
        </w:rPr>
        <w:t>gevolgen in box III</w:t>
      </w:r>
      <w:r w:rsidR="004553ED" w:rsidRPr="004553ED">
        <w:rPr>
          <w:rFonts w:ascii="Verdana" w:hAnsi="Verdana"/>
          <w:sz w:val="18"/>
          <w:szCs w:val="18"/>
        </w:rPr>
        <w:t xml:space="preserve">. </w:t>
      </w:r>
      <w:r>
        <w:rPr>
          <w:rFonts w:ascii="Verdana" w:hAnsi="Verdana"/>
          <w:sz w:val="18"/>
          <w:szCs w:val="18"/>
        </w:rPr>
        <w:t xml:space="preserve">Met de Adviescommissie meen ik de getroffen ouders hiermee op een evenwichtige wijze tegemoet te komen. Als een ouder vindt dat </w:t>
      </w:r>
      <w:r w:rsidR="00742EDC">
        <w:rPr>
          <w:rFonts w:ascii="Verdana" w:hAnsi="Verdana"/>
          <w:sz w:val="18"/>
          <w:szCs w:val="18"/>
        </w:rPr>
        <w:t xml:space="preserve">de </w:t>
      </w:r>
      <w:r>
        <w:rPr>
          <w:rFonts w:ascii="Verdana" w:hAnsi="Verdana"/>
          <w:sz w:val="18"/>
          <w:szCs w:val="18"/>
        </w:rPr>
        <w:t xml:space="preserve">compensatieregeling in zijn </w:t>
      </w:r>
      <w:r w:rsidR="00742EDC">
        <w:rPr>
          <w:rFonts w:ascii="Verdana" w:hAnsi="Verdana"/>
          <w:sz w:val="18"/>
          <w:szCs w:val="18"/>
        </w:rPr>
        <w:t xml:space="preserve">of haar </w:t>
      </w:r>
      <w:r>
        <w:rPr>
          <w:rFonts w:ascii="Verdana" w:hAnsi="Verdana"/>
          <w:sz w:val="18"/>
          <w:szCs w:val="18"/>
        </w:rPr>
        <w:t>individuele situatie onjuist is toegepast, kan hij of zij bezwaar instellen bij de Belastingdienst/Toeslagen en daarna eventueel beroep bij de bestuursrechter. In de bezwaarfase adviseert een onafhankelijke bezwaarschriftenadviesco</w:t>
      </w:r>
      <w:r w:rsidR="00FC1E54">
        <w:rPr>
          <w:rFonts w:ascii="Verdana" w:hAnsi="Verdana"/>
          <w:sz w:val="18"/>
          <w:szCs w:val="18"/>
        </w:rPr>
        <w:t>m</w:t>
      </w:r>
      <w:r>
        <w:rPr>
          <w:rFonts w:ascii="Verdana" w:hAnsi="Verdana"/>
          <w:sz w:val="18"/>
          <w:szCs w:val="18"/>
        </w:rPr>
        <w:t xml:space="preserve">missie over de afdoening. Uiteraard staat het een </w:t>
      </w:r>
      <w:r w:rsidR="009A61CB">
        <w:rPr>
          <w:rFonts w:ascii="Verdana" w:hAnsi="Verdana"/>
          <w:sz w:val="18"/>
          <w:szCs w:val="18"/>
        </w:rPr>
        <w:t>gedupeerde</w:t>
      </w:r>
      <w:r>
        <w:rPr>
          <w:rFonts w:ascii="Verdana" w:hAnsi="Verdana"/>
          <w:sz w:val="18"/>
          <w:szCs w:val="18"/>
        </w:rPr>
        <w:t xml:space="preserve"> ouder ook vrij om zich tot de civiele rechter te wenden voor de vergoeding van eventuele schade die niet op basis van de compensatieregeling wordt vergoed. </w:t>
      </w:r>
    </w:p>
    <w:p w:rsidR="00445FE3" w:rsidRDefault="002C617A" w:rsidP="006239C3">
      <w:pPr>
        <w:spacing w:line="360" w:lineRule="auto"/>
        <w:rPr>
          <w:rFonts w:ascii="Verdana" w:hAnsi="Verdana"/>
          <w:b/>
          <w:sz w:val="18"/>
          <w:szCs w:val="18"/>
        </w:rPr>
      </w:pPr>
      <w:r w:rsidRPr="002C617A">
        <w:rPr>
          <w:rFonts w:ascii="Verdana" w:hAnsi="Verdana"/>
          <w:sz w:val="18"/>
          <w:szCs w:val="18"/>
        </w:rPr>
        <w:t xml:space="preserve"> </w:t>
      </w:r>
    </w:p>
    <w:p w:rsidR="00D47EFD" w:rsidRPr="00D47EFD" w:rsidRDefault="00507B16" w:rsidP="006239C3">
      <w:pPr>
        <w:spacing w:line="360" w:lineRule="auto"/>
        <w:rPr>
          <w:rFonts w:ascii="Verdana" w:hAnsi="Verdana"/>
          <w:b/>
          <w:sz w:val="18"/>
          <w:szCs w:val="18"/>
        </w:rPr>
      </w:pPr>
      <w:r>
        <w:rPr>
          <w:rFonts w:ascii="Verdana" w:hAnsi="Verdana"/>
          <w:b/>
          <w:sz w:val="18"/>
          <w:szCs w:val="18"/>
        </w:rPr>
        <w:t>Vraag 7</w:t>
      </w:r>
    </w:p>
    <w:p w:rsidR="000154A1" w:rsidRPr="00D47EFD" w:rsidRDefault="000154A1" w:rsidP="006239C3">
      <w:pPr>
        <w:spacing w:line="360" w:lineRule="auto"/>
        <w:rPr>
          <w:rFonts w:ascii="Verdana" w:hAnsi="Verdana"/>
          <w:sz w:val="18"/>
          <w:szCs w:val="18"/>
        </w:rPr>
      </w:pPr>
      <w:r w:rsidRPr="00D47EFD">
        <w:rPr>
          <w:rFonts w:ascii="Verdana" w:hAnsi="Verdana"/>
          <w:sz w:val="18"/>
          <w:szCs w:val="18"/>
        </w:rPr>
        <w:t xml:space="preserve">Herinnert </w:t>
      </w:r>
      <w:r w:rsidR="004010A4" w:rsidRPr="00D47EFD">
        <w:rPr>
          <w:rFonts w:ascii="Verdana" w:hAnsi="Verdana"/>
          <w:sz w:val="18"/>
          <w:szCs w:val="18"/>
        </w:rPr>
        <w:t xml:space="preserve">u </w:t>
      </w:r>
      <w:r w:rsidRPr="00D47EFD">
        <w:rPr>
          <w:rFonts w:ascii="Verdana" w:hAnsi="Verdana"/>
          <w:sz w:val="18"/>
          <w:szCs w:val="18"/>
        </w:rPr>
        <w:t xml:space="preserve">zich dat </w:t>
      </w:r>
      <w:r w:rsidR="004010A4" w:rsidRPr="00D47EFD">
        <w:rPr>
          <w:rFonts w:ascii="Verdana" w:hAnsi="Verdana"/>
          <w:sz w:val="18"/>
          <w:szCs w:val="18"/>
        </w:rPr>
        <w:t>u</w:t>
      </w:r>
      <w:r w:rsidR="00BF7924" w:rsidRPr="00D47EFD">
        <w:rPr>
          <w:rFonts w:ascii="Verdana" w:hAnsi="Verdana"/>
          <w:sz w:val="18"/>
          <w:szCs w:val="18"/>
        </w:rPr>
        <w:t xml:space="preserve"> </w:t>
      </w:r>
      <w:r w:rsidRPr="00D47EFD">
        <w:rPr>
          <w:rFonts w:ascii="Verdana" w:hAnsi="Verdana"/>
          <w:sz w:val="18"/>
          <w:szCs w:val="18"/>
        </w:rPr>
        <w:t xml:space="preserve">in maart 2019 aan de Kamer schreef dat </w:t>
      </w:r>
      <w:r w:rsidR="004010A4" w:rsidRPr="00D47EFD">
        <w:rPr>
          <w:rFonts w:ascii="Verdana" w:hAnsi="Verdana"/>
          <w:sz w:val="18"/>
          <w:szCs w:val="18"/>
        </w:rPr>
        <w:t>u</w:t>
      </w:r>
      <w:r w:rsidRPr="00D47EFD">
        <w:rPr>
          <w:rFonts w:ascii="Verdana" w:hAnsi="Verdana"/>
          <w:sz w:val="18"/>
          <w:szCs w:val="18"/>
        </w:rPr>
        <w:t xml:space="preserve"> geen lijst van CAF-zaken en geen CAF</w:t>
      </w:r>
      <w:r w:rsidR="0047427E" w:rsidRPr="00D47EFD">
        <w:rPr>
          <w:rFonts w:ascii="Verdana" w:hAnsi="Verdana"/>
          <w:sz w:val="18"/>
          <w:szCs w:val="18"/>
        </w:rPr>
        <w:t>-</w:t>
      </w:r>
      <w:r w:rsidRPr="00D47EFD">
        <w:rPr>
          <w:rFonts w:ascii="Verdana" w:hAnsi="Verdana"/>
          <w:sz w:val="18"/>
          <w:szCs w:val="18"/>
        </w:rPr>
        <w:t>evaluaties aan</w:t>
      </w:r>
      <w:r w:rsidR="0047427E" w:rsidRPr="00D47EFD">
        <w:rPr>
          <w:rFonts w:ascii="Verdana" w:hAnsi="Verdana"/>
          <w:sz w:val="18"/>
          <w:szCs w:val="18"/>
        </w:rPr>
        <w:t xml:space="preserve"> de Kamer wilde verstrekken, temeer omdat </w:t>
      </w:r>
      <w:r w:rsidR="004010A4" w:rsidRPr="00D47EFD">
        <w:rPr>
          <w:rFonts w:ascii="Verdana" w:hAnsi="Verdana"/>
          <w:sz w:val="18"/>
          <w:szCs w:val="18"/>
        </w:rPr>
        <w:t>u</w:t>
      </w:r>
      <w:r w:rsidRPr="00D47EFD">
        <w:rPr>
          <w:rFonts w:ascii="Verdana" w:hAnsi="Verdana"/>
          <w:sz w:val="18"/>
          <w:szCs w:val="18"/>
        </w:rPr>
        <w:t xml:space="preserve"> in deze andere CAF-zaken geen externe aanwijzingen h</w:t>
      </w:r>
      <w:r w:rsidR="0047427E" w:rsidRPr="00D47EFD">
        <w:rPr>
          <w:rFonts w:ascii="Verdana" w:hAnsi="Verdana"/>
          <w:sz w:val="18"/>
          <w:szCs w:val="18"/>
        </w:rPr>
        <w:t>eeft</w:t>
      </w:r>
      <w:r w:rsidRPr="00D47EFD">
        <w:rPr>
          <w:rFonts w:ascii="Verdana" w:hAnsi="Verdana"/>
          <w:sz w:val="18"/>
          <w:szCs w:val="18"/>
        </w:rPr>
        <w:t xml:space="preserve"> ontvangen dat de behandeling onzorgvuldig was (Aanhangsel van de Handelingen II, vergaderjaar 2018-2019, nr. 1976)? </w:t>
      </w:r>
      <w:r w:rsidRPr="00D47EFD">
        <w:rPr>
          <w:rFonts w:ascii="Verdana" w:hAnsi="Verdana"/>
          <w:sz w:val="18"/>
          <w:szCs w:val="18"/>
        </w:rPr>
        <w:br/>
        <w:t xml:space="preserve">Klopt het dat </w:t>
      </w:r>
      <w:r w:rsidR="004010A4" w:rsidRPr="00D47EFD">
        <w:rPr>
          <w:rFonts w:ascii="Verdana" w:hAnsi="Verdana"/>
          <w:sz w:val="18"/>
          <w:szCs w:val="18"/>
        </w:rPr>
        <w:t>u</w:t>
      </w:r>
      <w:r w:rsidRPr="00D47EFD">
        <w:rPr>
          <w:rFonts w:ascii="Verdana" w:hAnsi="Verdana"/>
          <w:sz w:val="18"/>
          <w:szCs w:val="18"/>
        </w:rPr>
        <w:t xml:space="preserve"> in maart 2019 geen signalen ontvangen had dat er bij de behandeling van CAF-zaken (anders dan CAF 11) onzorgvuldig gehandeld was?</w:t>
      </w:r>
    </w:p>
    <w:p w:rsidR="00D47EFD" w:rsidRPr="00D47EFD" w:rsidRDefault="00D47EFD" w:rsidP="006239C3">
      <w:pPr>
        <w:spacing w:line="360" w:lineRule="auto"/>
        <w:rPr>
          <w:rFonts w:ascii="Verdana" w:hAnsi="Verdana"/>
          <w:b/>
          <w:sz w:val="18"/>
          <w:szCs w:val="18"/>
        </w:rPr>
      </w:pPr>
      <w:r w:rsidRPr="00D47EFD">
        <w:rPr>
          <w:rFonts w:ascii="Verdana" w:hAnsi="Verdana"/>
          <w:b/>
          <w:sz w:val="18"/>
          <w:szCs w:val="18"/>
        </w:rPr>
        <w:t>Antwoord 7</w:t>
      </w:r>
    </w:p>
    <w:p w:rsidR="005A0038" w:rsidRDefault="005A0038" w:rsidP="005A0038">
      <w:pPr>
        <w:spacing w:line="360" w:lineRule="auto"/>
        <w:rPr>
          <w:rFonts w:ascii="Verdana" w:hAnsi="Verdana"/>
          <w:sz w:val="18"/>
          <w:szCs w:val="18"/>
        </w:rPr>
      </w:pPr>
      <w:r>
        <w:rPr>
          <w:rFonts w:ascii="Verdana" w:hAnsi="Verdana"/>
          <w:sz w:val="18"/>
          <w:szCs w:val="18"/>
        </w:rPr>
        <w:t xml:space="preserve">Zoals ik in mijn brief van 27 november jl. heb aangegeven heb ik op 21 maart jl., </w:t>
      </w:r>
      <w:r w:rsidR="009A61CB" w:rsidRPr="009A61CB">
        <w:rPr>
          <w:rFonts w:ascii="Verdana" w:hAnsi="Verdana"/>
          <w:sz w:val="18"/>
          <w:szCs w:val="18"/>
        </w:rPr>
        <w:t xml:space="preserve">hoewel ik toen zelf nog geen signalen over vergelijkbare problemen bij andere CAF-zaken had, </w:t>
      </w:r>
      <w:r>
        <w:rPr>
          <w:rFonts w:ascii="Verdana" w:hAnsi="Verdana"/>
          <w:sz w:val="18"/>
          <w:szCs w:val="18"/>
        </w:rPr>
        <w:t xml:space="preserve">aan uw Kamer toegezegd aan de ADR te vragen te onderzoeken of de </w:t>
      </w:r>
      <w:r>
        <w:rPr>
          <w:rFonts w:ascii="Verdana" w:hAnsi="Verdana"/>
          <w:color w:val="211D1F"/>
          <w:sz w:val="18"/>
          <w:szCs w:val="18"/>
        </w:rPr>
        <w:t>gewraakte aanpak die in de CAF 11-zaak is gehanteerd verder nog is toegepast.</w:t>
      </w:r>
      <w:r>
        <w:rPr>
          <w:rStyle w:val="Voetnootmarkering"/>
          <w:rFonts w:ascii="Verdana" w:hAnsi="Verdana"/>
          <w:sz w:val="18"/>
          <w:szCs w:val="18"/>
        </w:rPr>
        <w:footnoteReference w:id="7"/>
      </w:r>
      <w:r>
        <w:rPr>
          <w:rFonts w:ascii="Verdana" w:hAnsi="Verdana"/>
          <w:color w:val="211D1F"/>
          <w:sz w:val="18"/>
          <w:szCs w:val="18"/>
        </w:rPr>
        <w:t xml:space="preserve"> </w:t>
      </w:r>
      <w:r>
        <w:rPr>
          <w:rFonts w:ascii="Verdana" w:hAnsi="Verdana"/>
          <w:sz w:val="18"/>
          <w:szCs w:val="18"/>
        </w:rPr>
        <w:t xml:space="preserve">Naar verwachting komt de ADR eind 2019 met de bevindingen. </w:t>
      </w:r>
    </w:p>
    <w:p w:rsidR="000D330B" w:rsidRPr="00D47EFD" w:rsidRDefault="000D330B" w:rsidP="006239C3">
      <w:pPr>
        <w:spacing w:line="360" w:lineRule="auto"/>
        <w:rPr>
          <w:rFonts w:ascii="Verdana" w:hAnsi="Verdana"/>
          <w:sz w:val="18"/>
          <w:szCs w:val="18"/>
        </w:rPr>
      </w:pPr>
    </w:p>
    <w:p w:rsidR="00D47EFD" w:rsidRPr="00D47EFD" w:rsidRDefault="006F3B64" w:rsidP="006239C3">
      <w:pPr>
        <w:spacing w:line="360" w:lineRule="auto"/>
        <w:rPr>
          <w:rFonts w:ascii="Verdana" w:hAnsi="Verdana"/>
          <w:b/>
          <w:sz w:val="18"/>
          <w:szCs w:val="18"/>
        </w:rPr>
      </w:pPr>
      <w:r>
        <w:rPr>
          <w:rFonts w:ascii="Verdana" w:hAnsi="Verdana"/>
          <w:b/>
          <w:sz w:val="18"/>
          <w:szCs w:val="18"/>
        </w:rPr>
        <w:lastRenderedPageBreak/>
        <w:t>Vraag 8</w:t>
      </w:r>
    </w:p>
    <w:p w:rsidR="000154A1" w:rsidRPr="00D47EFD" w:rsidRDefault="004010A4" w:rsidP="006239C3">
      <w:pPr>
        <w:spacing w:line="360" w:lineRule="auto"/>
        <w:rPr>
          <w:rFonts w:ascii="Verdana" w:hAnsi="Verdana"/>
          <w:sz w:val="18"/>
          <w:szCs w:val="18"/>
        </w:rPr>
      </w:pPr>
      <w:r w:rsidRPr="00D47EFD">
        <w:rPr>
          <w:rFonts w:ascii="Verdana" w:hAnsi="Verdana"/>
          <w:sz w:val="18"/>
          <w:szCs w:val="18"/>
        </w:rPr>
        <w:t>Kunt u</w:t>
      </w:r>
      <w:r w:rsidR="000154A1" w:rsidRPr="00D47EFD">
        <w:rPr>
          <w:rFonts w:ascii="Verdana" w:hAnsi="Verdana"/>
          <w:sz w:val="18"/>
          <w:szCs w:val="18"/>
        </w:rPr>
        <w:t xml:space="preserve"> de aanvullende brief die </w:t>
      </w:r>
      <w:r w:rsidRPr="00D47EFD">
        <w:rPr>
          <w:rFonts w:ascii="Verdana" w:hAnsi="Verdana"/>
          <w:sz w:val="18"/>
          <w:szCs w:val="18"/>
        </w:rPr>
        <w:t>u</w:t>
      </w:r>
      <w:r w:rsidR="00DE55B0" w:rsidRPr="00D47EFD">
        <w:rPr>
          <w:rFonts w:ascii="Verdana" w:hAnsi="Verdana"/>
          <w:sz w:val="18"/>
          <w:szCs w:val="18"/>
        </w:rPr>
        <w:t xml:space="preserve"> r</w:t>
      </w:r>
      <w:r w:rsidR="000154A1" w:rsidRPr="00D47EFD">
        <w:rPr>
          <w:rFonts w:ascii="Verdana" w:hAnsi="Verdana"/>
          <w:sz w:val="18"/>
          <w:szCs w:val="18"/>
        </w:rPr>
        <w:t xml:space="preserve">ecent aan de Autoriteit Persoonsgegevens gestuurd heeft, aan de Kamer doen toekomen? </w:t>
      </w:r>
    </w:p>
    <w:p w:rsidR="005A76E1" w:rsidRPr="00C25081" w:rsidRDefault="005A76E1" w:rsidP="005A76E1">
      <w:pPr>
        <w:pStyle w:val="Tekstzonderopmaak"/>
        <w:spacing w:line="360" w:lineRule="auto"/>
        <w:rPr>
          <w:rFonts w:ascii="Verdana" w:hAnsi="Verdana"/>
          <w:b/>
          <w:color w:val="FF0000"/>
          <w:sz w:val="18"/>
          <w:szCs w:val="18"/>
        </w:rPr>
      </w:pPr>
      <w:r>
        <w:rPr>
          <w:rFonts w:ascii="Verdana" w:hAnsi="Verdana"/>
          <w:b/>
          <w:sz w:val="18"/>
          <w:szCs w:val="18"/>
        </w:rPr>
        <w:t>Vraag 25</w:t>
      </w:r>
    </w:p>
    <w:p w:rsidR="005A76E1" w:rsidRPr="00D47EFD" w:rsidRDefault="005A76E1" w:rsidP="005A76E1">
      <w:pPr>
        <w:pStyle w:val="Tekstzonderopmaak"/>
        <w:spacing w:line="360" w:lineRule="auto"/>
        <w:rPr>
          <w:rFonts w:ascii="Verdana" w:hAnsi="Verdana"/>
          <w:sz w:val="18"/>
          <w:szCs w:val="18"/>
        </w:rPr>
      </w:pPr>
      <w:r w:rsidRPr="00D47EFD">
        <w:rPr>
          <w:rFonts w:ascii="Verdana" w:hAnsi="Verdana"/>
          <w:sz w:val="18"/>
          <w:szCs w:val="18"/>
        </w:rPr>
        <w:t>Is er in de CAF 11-zaak onrechtmatig en onwettig gehandeld ten aanzien van het selecteren op basis van tweede nationaliteit? Zo ja, vanaf wanneer was u hiervan op de hoogte?</w:t>
      </w:r>
    </w:p>
    <w:p w:rsidR="005A76E1" w:rsidRPr="00C25081" w:rsidRDefault="005A76E1" w:rsidP="005A76E1">
      <w:pPr>
        <w:pStyle w:val="Tekstzonderopmaak"/>
        <w:spacing w:line="360" w:lineRule="auto"/>
        <w:rPr>
          <w:rFonts w:ascii="Verdana" w:hAnsi="Verdana"/>
          <w:b/>
          <w:color w:val="FF0000"/>
          <w:sz w:val="18"/>
          <w:szCs w:val="18"/>
        </w:rPr>
      </w:pPr>
      <w:r w:rsidRPr="00C25081">
        <w:rPr>
          <w:rFonts w:ascii="Verdana" w:hAnsi="Verdana"/>
          <w:b/>
          <w:sz w:val="18"/>
          <w:szCs w:val="18"/>
        </w:rPr>
        <w:t>Vraag 2</w:t>
      </w:r>
      <w:r>
        <w:rPr>
          <w:rFonts w:ascii="Verdana" w:hAnsi="Verdana"/>
          <w:b/>
          <w:sz w:val="18"/>
          <w:szCs w:val="18"/>
        </w:rPr>
        <w:t>6</w:t>
      </w:r>
    </w:p>
    <w:p w:rsidR="005A76E1" w:rsidRDefault="005A76E1" w:rsidP="005A76E1">
      <w:pPr>
        <w:pStyle w:val="Tekstzonderopmaak"/>
        <w:spacing w:line="360" w:lineRule="auto"/>
        <w:rPr>
          <w:rFonts w:ascii="Verdana" w:hAnsi="Verdana"/>
          <w:sz w:val="18"/>
          <w:szCs w:val="18"/>
        </w:rPr>
      </w:pPr>
      <w:r w:rsidRPr="00D47EFD">
        <w:rPr>
          <w:rFonts w:ascii="Verdana" w:hAnsi="Verdana"/>
          <w:sz w:val="18"/>
          <w:szCs w:val="18"/>
        </w:rPr>
        <w:t>Is er in de periode 2013 tot heden ook door andere afdelingen binnen de Belastingdienst onrechtmatig en onwettig gehandeld ten aanzien van het gebruik van de tweede nationaliteit? Zo ja, op welke afdelingen en hoe vaak?</w:t>
      </w:r>
    </w:p>
    <w:p w:rsidR="005A76E1" w:rsidRDefault="005A76E1" w:rsidP="009A61CB">
      <w:pPr>
        <w:spacing w:line="360" w:lineRule="auto"/>
        <w:rPr>
          <w:rFonts w:ascii="Verdana" w:hAnsi="Verdana"/>
          <w:b/>
          <w:sz w:val="18"/>
          <w:szCs w:val="18"/>
        </w:rPr>
      </w:pPr>
    </w:p>
    <w:p w:rsidR="009A61CB" w:rsidRDefault="009A61CB" w:rsidP="009A61CB">
      <w:pPr>
        <w:spacing w:line="360" w:lineRule="auto"/>
        <w:rPr>
          <w:rFonts w:ascii="Verdana" w:hAnsi="Verdana"/>
          <w:b/>
          <w:sz w:val="18"/>
          <w:szCs w:val="18"/>
        </w:rPr>
      </w:pPr>
      <w:r>
        <w:rPr>
          <w:rFonts w:ascii="Verdana" w:hAnsi="Verdana"/>
          <w:b/>
          <w:sz w:val="18"/>
          <w:szCs w:val="18"/>
        </w:rPr>
        <w:t xml:space="preserve">Antwoord </w:t>
      </w:r>
      <w:r w:rsidR="00037153">
        <w:rPr>
          <w:rFonts w:ascii="Verdana" w:hAnsi="Verdana"/>
          <w:b/>
          <w:sz w:val="18"/>
          <w:szCs w:val="18"/>
        </w:rPr>
        <w:t>8</w:t>
      </w:r>
      <w:r w:rsidR="005A76E1">
        <w:rPr>
          <w:rFonts w:ascii="Verdana" w:hAnsi="Verdana"/>
          <w:b/>
          <w:sz w:val="18"/>
          <w:szCs w:val="18"/>
        </w:rPr>
        <w:t>, 25 en 26</w:t>
      </w:r>
    </w:p>
    <w:p w:rsidR="005A76E1" w:rsidRDefault="005A76E1" w:rsidP="00925CD8">
      <w:pPr>
        <w:pStyle w:val="Tekstzonderopmaak"/>
        <w:spacing w:line="360" w:lineRule="auto"/>
        <w:rPr>
          <w:rFonts w:ascii="Verdana" w:hAnsi="Verdana"/>
          <w:sz w:val="18"/>
          <w:szCs w:val="18"/>
          <w:highlight w:val="yellow"/>
        </w:rPr>
      </w:pPr>
      <w:r>
        <w:rPr>
          <w:rFonts w:ascii="Verdana" w:hAnsi="Verdana"/>
          <w:sz w:val="18"/>
          <w:szCs w:val="18"/>
        </w:rPr>
        <w:t>Zoals ik in mijn brief van 11 juni jl</w:t>
      </w:r>
      <w:r w:rsidR="00FC1E54">
        <w:rPr>
          <w:rFonts w:ascii="Verdana" w:hAnsi="Verdana"/>
          <w:sz w:val="18"/>
          <w:szCs w:val="18"/>
        </w:rPr>
        <w:t>.</w:t>
      </w:r>
      <w:r>
        <w:rPr>
          <w:rFonts w:ascii="Verdana" w:hAnsi="Verdana"/>
          <w:sz w:val="18"/>
          <w:szCs w:val="18"/>
        </w:rPr>
        <w:t xml:space="preserve"> heb aangegeven doet de A</w:t>
      </w:r>
      <w:r w:rsidR="00FC1E54">
        <w:rPr>
          <w:rFonts w:ascii="Verdana" w:hAnsi="Verdana"/>
          <w:sz w:val="18"/>
          <w:szCs w:val="18"/>
        </w:rPr>
        <w:t xml:space="preserve">utoriteit </w:t>
      </w:r>
      <w:r>
        <w:rPr>
          <w:rFonts w:ascii="Verdana" w:hAnsi="Verdana"/>
          <w:sz w:val="18"/>
          <w:szCs w:val="18"/>
        </w:rPr>
        <w:t>P</w:t>
      </w:r>
      <w:r w:rsidR="00FC1E54">
        <w:rPr>
          <w:rFonts w:ascii="Verdana" w:hAnsi="Verdana"/>
          <w:sz w:val="18"/>
          <w:szCs w:val="18"/>
        </w:rPr>
        <w:t>ersoonsgegevens (hierna: de AP)</w:t>
      </w:r>
      <w:r>
        <w:rPr>
          <w:rFonts w:ascii="Verdana" w:hAnsi="Verdana"/>
          <w:sz w:val="18"/>
          <w:szCs w:val="18"/>
        </w:rPr>
        <w:t xml:space="preserve"> </w:t>
      </w:r>
      <w:r w:rsidRPr="001C0687">
        <w:rPr>
          <w:rFonts w:ascii="Verdana" w:hAnsi="Verdana"/>
          <w:sz w:val="18"/>
          <w:szCs w:val="18"/>
        </w:rPr>
        <w:t>onderzoek naar de verwerking van bijzondere persoonsgegevens</w:t>
      </w:r>
      <w:r>
        <w:rPr>
          <w:rFonts w:ascii="Verdana" w:hAnsi="Verdana"/>
          <w:sz w:val="18"/>
          <w:szCs w:val="18"/>
        </w:rPr>
        <w:t xml:space="preserve"> </w:t>
      </w:r>
      <w:r w:rsidRPr="001C0687">
        <w:rPr>
          <w:rFonts w:ascii="Verdana" w:hAnsi="Verdana"/>
          <w:sz w:val="18"/>
          <w:szCs w:val="18"/>
        </w:rPr>
        <w:t xml:space="preserve">zoals </w:t>
      </w:r>
      <w:r>
        <w:rPr>
          <w:rFonts w:ascii="Verdana" w:hAnsi="Verdana"/>
          <w:sz w:val="18"/>
          <w:szCs w:val="18"/>
        </w:rPr>
        <w:t xml:space="preserve">(tweede) </w:t>
      </w:r>
      <w:r w:rsidRPr="001C0687">
        <w:rPr>
          <w:rFonts w:ascii="Verdana" w:hAnsi="Verdana"/>
          <w:sz w:val="18"/>
          <w:szCs w:val="18"/>
        </w:rPr>
        <w:t>nationaliteit bij de Belastingdienst</w:t>
      </w:r>
      <w:r>
        <w:rPr>
          <w:rFonts w:ascii="Verdana" w:hAnsi="Verdana"/>
          <w:sz w:val="18"/>
          <w:szCs w:val="18"/>
        </w:rPr>
        <w:t>/Toeslagen</w:t>
      </w:r>
      <w:r w:rsidRPr="001C0687">
        <w:rPr>
          <w:rFonts w:ascii="Verdana" w:hAnsi="Verdana"/>
          <w:sz w:val="18"/>
          <w:szCs w:val="18"/>
        </w:rPr>
        <w:t xml:space="preserve">. </w:t>
      </w:r>
      <w:r w:rsidR="00925CD8">
        <w:rPr>
          <w:rFonts w:ascii="Verdana" w:hAnsi="Verdana"/>
          <w:sz w:val="18"/>
          <w:szCs w:val="18"/>
        </w:rPr>
        <w:t>Dit onderzoek wil ik niet be</w:t>
      </w:r>
      <w:r w:rsidR="006C70DF">
        <w:rPr>
          <w:rFonts w:ascii="Verdana" w:hAnsi="Verdana"/>
          <w:sz w:val="18"/>
          <w:szCs w:val="18"/>
        </w:rPr>
        <w:t>lasten</w:t>
      </w:r>
      <w:r w:rsidR="00925CD8">
        <w:rPr>
          <w:rFonts w:ascii="Verdana" w:hAnsi="Verdana"/>
          <w:sz w:val="18"/>
          <w:szCs w:val="18"/>
        </w:rPr>
        <w:t xml:space="preserve"> door nu stukken openbaar te maken. Ik zeg u toe de aanvullende brief die naar de AP is gezonden na afronding van het onderzoek en na afstemming met de AP aan uw Kamer te zenden. </w:t>
      </w:r>
      <w:r w:rsidRPr="001C0687">
        <w:rPr>
          <w:rFonts w:ascii="Verdana" w:hAnsi="Verdana"/>
          <w:sz w:val="18"/>
          <w:szCs w:val="18"/>
        </w:rPr>
        <w:t>Het onderzoek van de AP richt zich op het verwerken van gegevens</w:t>
      </w:r>
      <w:r>
        <w:rPr>
          <w:rFonts w:ascii="Verdana" w:hAnsi="Verdana"/>
          <w:sz w:val="18"/>
          <w:szCs w:val="18"/>
        </w:rPr>
        <w:t xml:space="preserve"> </w:t>
      </w:r>
      <w:r w:rsidRPr="001C0687">
        <w:rPr>
          <w:rFonts w:ascii="Verdana" w:hAnsi="Verdana"/>
          <w:sz w:val="18"/>
          <w:szCs w:val="18"/>
        </w:rPr>
        <w:t>omtrent tweede nationaliteit in het systeem van Toeslagen en/of in het</w:t>
      </w:r>
      <w:r>
        <w:rPr>
          <w:rFonts w:ascii="Verdana" w:hAnsi="Verdana"/>
          <w:sz w:val="18"/>
          <w:szCs w:val="18"/>
        </w:rPr>
        <w:t xml:space="preserve"> </w:t>
      </w:r>
      <w:r w:rsidRPr="001C0687">
        <w:rPr>
          <w:rFonts w:ascii="Verdana" w:hAnsi="Verdana"/>
          <w:sz w:val="18"/>
          <w:szCs w:val="18"/>
        </w:rPr>
        <w:t>kader van de controle op de kinderopvangtoeslag. Daarnaast onderzoekt</w:t>
      </w:r>
      <w:r w:rsidR="00925CD8">
        <w:rPr>
          <w:rFonts w:ascii="Verdana" w:hAnsi="Verdana"/>
          <w:sz w:val="18"/>
          <w:szCs w:val="18"/>
        </w:rPr>
        <w:t xml:space="preserve"> </w:t>
      </w:r>
      <w:r w:rsidRPr="001C0687">
        <w:rPr>
          <w:rFonts w:ascii="Verdana" w:hAnsi="Verdana"/>
          <w:sz w:val="18"/>
          <w:szCs w:val="18"/>
        </w:rPr>
        <w:t>de AP of Toeslagen geautomatiseerde besluitvorming en/of profilering</w:t>
      </w:r>
      <w:r>
        <w:rPr>
          <w:rFonts w:ascii="Verdana" w:hAnsi="Verdana"/>
          <w:sz w:val="18"/>
          <w:szCs w:val="18"/>
        </w:rPr>
        <w:t xml:space="preserve"> </w:t>
      </w:r>
      <w:r w:rsidRPr="001C0687">
        <w:rPr>
          <w:rFonts w:ascii="Verdana" w:hAnsi="Verdana"/>
          <w:sz w:val="18"/>
          <w:szCs w:val="18"/>
        </w:rPr>
        <w:t>gebaseerd op bijzonde</w:t>
      </w:r>
      <w:r>
        <w:rPr>
          <w:rFonts w:ascii="Verdana" w:hAnsi="Verdana"/>
          <w:sz w:val="18"/>
          <w:szCs w:val="18"/>
        </w:rPr>
        <w:t xml:space="preserve">re categorieën persoonsgegevens, </w:t>
      </w:r>
      <w:r w:rsidRPr="001C0687">
        <w:rPr>
          <w:rFonts w:ascii="Verdana" w:hAnsi="Verdana"/>
          <w:sz w:val="18"/>
          <w:szCs w:val="18"/>
        </w:rPr>
        <w:t>meer specifiek</w:t>
      </w:r>
      <w:r>
        <w:rPr>
          <w:rFonts w:ascii="Verdana" w:hAnsi="Verdana"/>
          <w:sz w:val="18"/>
          <w:szCs w:val="18"/>
        </w:rPr>
        <w:t xml:space="preserve"> de tweede nationaliteit, </w:t>
      </w:r>
      <w:r w:rsidRPr="001C0687">
        <w:rPr>
          <w:rFonts w:ascii="Verdana" w:hAnsi="Verdana"/>
          <w:sz w:val="18"/>
          <w:szCs w:val="18"/>
        </w:rPr>
        <w:t>gebruikt in het kader van controle op de</w:t>
      </w:r>
      <w:r>
        <w:rPr>
          <w:rFonts w:ascii="Verdana" w:hAnsi="Verdana"/>
          <w:sz w:val="18"/>
          <w:szCs w:val="18"/>
        </w:rPr>
        <w:t xml:space="preserve"> </w:t>
      </w:r>
      <w:r w:rsidRPr="001C0687">
        <w:rPr>
          <w:rFonts w:ascii="Verdana" w:hAnsi="Verdana"/>
          <w:sz w:val="18"/>
          <w:szCs w:val="18"/>
        </w:rPr>
        <w:t>kinderopvangtoeslag.</w:t>
      </w:r>
      <w:r>
        <w:rPr>
          <w:rFonts w:ascii="Verdana" w:hAnsi="Verdana"/>
          <w:sz w:val="18"/>
          <w:szCs w:val="18"/>
        </w:rPr>
        <w:t xml:space="preserve"> In mijn brief van 15 november jl. heb ik aangegeven dat </w:t>
      </w:r>
      <w:r w:rsidRPr="005A76E1">
        <w:rPr>
          <w:rFonts w:ascii="Verdana" w:hAnsi="Verdana"/>
          <w:sz w:val="18"/>
          <w:szCs w:val="18"/>
        </w:rPr>
        <w:t xml:space="preserve">ik stukken tegengekomen </w:t>
      </w:r>
      <w:r>
        <w:rPr>
          <w:rFonts w:ascii="Verdana" w:hAnsi="Verdana"/>
          <w:sz w:val="18"/>
          <w:szCs w:val="18"/>
        </w:rPr>
        <w:t xml:space="preserve">ben </w:t>
      </w:r>
      <w:r w:rsidRPr="005A76E1">
        <w:rPr>
          <w:rFonts w:ascii="Verdana" w:hAnsi="Verdana"/>
          <w:sz w:val="18"/>
          <w:szCs w:val="18"/>
        </w:rPr>
        <w:t>waar</w:t>
      </w:r>
      <w:r>
        <w:rPr>
          <w:rFonts w:ascii="Verdana" w:hAnsi="Verdana"/>
          <w:sz w:val="18"/>
          <w:szCs w:val="18"/>
        </w:rPr>
        <w:t xml:space="preserve"> (tweede)</w:t>
      </w:r>
      <w:r w:rsidRPr="005A76E1">
        <w:rPr>
          <w:rFonts w:ascii="Verdana" w:hAnsi="Verdana"/>
          <w:sz w:val="18"/>
          <w:szCs w:val="18"/>
        </w:rPr>
        <w:t xml:space="preserve"> nationaliteit</w:t>
      </w:r>
      <w:r>
        <w:rPr>
          <w:rFonts w:ascii="Verdana" w:hAnsi="Verdana"/>
          <w:sz w:val="18"/>
          <w:szCs w:val="18"/>
        </w:rPr>
        <w:t xml:space="preserve"> </w:t>
      </w:r>
      <w:r w:rsidRPr="005A76E1">
        <w:rPr>
          <w:rFonts w:ascii="Verdana" w:hAnsi="Verdana"/>
          <w:sz w:val="18"/>
          <w:szCs w:val="18"/>
        </w:rPr>
        <w:t>aan de orde is geweest buiten hetgeen is beschreven in de CAF 11-zaak</w:t>
      </w:r>
      <w:r>
        <w:rPr>
          <w:rFonts w:ascii="Verdana" w:hAnsi="Verdana"/>
          <w:sz w:val="18"/>
          <w:szCs w:val="18"/>
        </w:rPr>
        <w:t xml:space="preserve"> en heb deze aan de AP ter beschikking gesteld. </w:t>
      </w:r>
      <w:r w:rsidR="00925CD8">
        <w:rPr>
          <w:rFonts w:ascii="Verdana" w:hAnsi="Verdana"/>
          <w:sz w:val="18"/>
          <w:szCs w:val="18"/>
        </w:rPr>
        <w:t xml:space="preserve">Ook de ADR en de Adviescommissie betrekken dit bij hun onderzoek. </w:t>
      </w:r>
      <w:r w:rsidRPr="009F1907">
        <w:rPr>
          <w:rFonts w:ascii="Verdana" w:hAnsi="Verdana"/>
          <w:sz w:val="18"/>
          <w:szCs w:val="18"/>
        </w:rPr>
        <w:t>De uitkomsten van deze onderzoeken wacht ik af.</w:t>
      </w:r>
    </w:p>
    <w:p w:rsidR="00650EAD" w:rsidRDefault="00650EAD" w:rsidP="006239C3">
      <w:pPr>
        <w:spacing w:line="360" w:lineRule="auto"/>
        <w:rPr>
          <w:rFonts w:ascii="Verdana" w:hAnsi="Verdana"/>
          <w:b/>
          <w:sz w:val="18"/>
          <w:szCs w:val="18"/>
        </w:rPr>
      </w:pPr>
    </w:p>
    <w:p w:rsidR="00D47EFD" w:rsidRPr="00D47EFD" w:rsidRDefault="00D47EFD" w:rsidP="006239C3">
      <w:pPr>
        <w:spacing w:line="360" w:lineRule="auto"/>
        <w:rPr>
          <w:rFonts w:ascii="Verdana" w:hAnsi="Verdana"/>
          <w:b/>
          <w:sz w:val="18"/>
          <w:szCs w:val="18"/>
        </w:rPr>
      </w:pPr>
      <w:r w:rsidRPr="00D47EFD">
        <w:rPr>
          <w:rFonts w:ascii="Verdana" w:hAnsi="Verdana"/>
          <w:b/>
          <w:sz w:val="18"/>
          <w:szCs w:val="18"/>
        </w:rPr>
        <w:t xml:space="preserve">Vraag 9 </w:t>
      </w:r>
    </w:p>
    <w:p w:rsidR="000154A1" w:rsidRPr="00D47EFD" w:rsidRDefault="000154A1" w:rsidP="006239C3">
      <w:pPr>
        <w:spacing w:line="360" w:lineRule="auto"/>
        <w:rPr>
          <w:rFonts w:ascii="Verdana" w:hAnsi="Verdana"/>
          <w:sz w:val="18"/>
          <w:szCs w:val="18"/>
        </w:rPr>
      </w:pPr>
      <w:r w:rsidRPr="00D47EFD">
        <w:rPr>
          <w:rFonts w:ascii="Verdana" w:hAnsi="Verdana"/>
          <w:sz w:val="18"/>
          <w:szCs w:val="18"/>
        </w:rPr>
        <w:t xml:space="preserve">De </w:t>
      </w:r>
      <w:r w:rsidR="00DE55B0" w:rsidRPr="00D47EFD">
        <w:rPr>
          <w:rFonts w:ascii="Verdana" w:hAnsi="Verdana"/>
          <w:sz w:val="18"/>
          <w:szCs w:val="18"/>
        </w:rPr>
        <w:t>L</w:t>
      </w:r>
      <w:r w:rsidRPr="00D47EFD">
        <w:rPr>
          <w:rFonts w:ascii="Verdana" w:hAnsi="Verdana"/>
          <w:sz w:val="18"/>
          <w:szCs w:val="18"/>
        </w:rPr>
        <w:t xml:space="preserve">andsadvocaat beweerde op 13 november 2018: “Het gaat er niet om dat </w:t>
      </w:r>
      <w:proofErr w:type="spellStart"/>
      <w:r w:rsidRPr="00D47EFD">
        <w:rPr>
          <w:rFonts w:ascii="Verdana" w:hAnsi="Verdana"/>
          <w:sz w:val="18"/>
          <w:szCs w:val="18"/>
        </w:rPr>
        <w:t>Dadim</w:t>
      </w:r>
      <w:proofErr w:type="spellEnd"/>
      <w:r w:rsidRPr="00D47EFD">
        <w:rPr>
          <w:rFonts w:ascii="Verdana" w:hAnsi="Verdana"/>
          <w:sz w:val="18"/>
          <w:szCs w:val="18"/>
        </w:rPr>
        <w:t xml:space="preserve"> kaltgestellt moest worden.”</w:t>
      </w:r>
      <w:r w:rsidR="00DE55B0" w:rsidRPr="00D47EFD">
        <w:rPr>
          <w:rFonts w:ascii="Verdana" w:hAnsi="Verdana"/>
          <w:sz w:val="18"/>
          <w:szCs w:val="18"/>
        </w:rPr>
        <w:t xml:space="preserve"> </w:t>
      </w:r>
      <w:r w:rsidRPr="00D47EFD">
        <w:rPr>
          <w:rFonts w:ascii="Verdana" w:hAnsi="Verdana"/>
          <w:sz w:val="18"/>
          <w:szCs w:val="18"/>
        </w:rPr>
        <w:t>Klopt deze bewering, aang</w:t>
      </w:r>
      <w:r w:rsidR="0047427E" w:rsidRPr="00D47EFD">
        <w:rPr>
          <w:rFonts w:ascii="Verdana" w:hAnsi="Verdana"/>
          <w:sz w:val="18"/>
          <w:szCs w:val="18"/>
        </w:rPr>
        <w:t xml:space="preserve">ezien in de </w:t>
      </w:r>
      <w:proofErr w:type="spellStart"/>
      <w:r w:rsidR="0047427E" w:rsidRPr="00D47EFD">
        <w:rPr>
          <w:rFonts w:ascii="Verdana" w:hAnsi="Verdana"/>
          <w:sz w:val="18"/>
          <w:szCs w:val="18"/>
        </w:rPr>
        <w:t>Wob</w:t>
      </w:r>
      <w:proofErr w:type="spellEnd"/>
      <w:r w:rsidR="0047427E" w:rsidRPr="00D47EFD">
        <w:rPr>
          <w:rFonts w:ascii="Verdana" w:hAnsi="Verdana"/>
          <w:sz w:val="18"/>
          <w:szCs w:val="18"/>
        </w:rPr>
        <w:t xml:space="preserve">-stukken over CAF </w:t>
      </w:r>
      <w:r w:rsidRPr="00D47EFD">
        <w:rPr>
          <w:rFonts w:ascii="Verdana" w:hAnsi="Verdana"/>
          <w:sz w:val="18"/>
          <w:szCs w:val="18"/>
        </w:rPr>
        <w:t>11 staat dat dit juist wel de bedoeling was?</w:t>
      </w:r>
      <w:r w:rsidR="00DE55B0" w:rsidRPr="00D47EFD">
        <w:rPr>
          <w:rFonts w:ascii="Verdana" w:hAnsi="Verdana"/>
          <w:sz w:val="18"/>
          <w:szCs w:val="18"/>
        </w:rPr>
        <w:t xml:space="preserve"> </w:t>
      </w:r>
      <w:r w:rsidRPr="00D47EFD">
        <w:rPr>
          <w:rFonts w:ascii="Verdana" w:hAnsi="Verdana"/>
          <w:sz w:val="18"/>
          <w:szCs w:val="18"/>
        </w:rPr>
        <w:t xml:space="preserve">Heeft de </w:t>
      </w:r>
      <w:r w:rsidR="00DE55B0" w:rsidRPr="00D47EFD">
        <w:rPr>
          <w:rFonts w:ascii="Verdana" w:hAnsi="Verdana"/>
          <w:sz w:val="18"/>
          <w:szCs w:val="18"/>
        </w:rPr>
        <w:t>L</w:t>
      </w:r>
      <w:r w:rsidRPr="00D47EFD">
        <w:rPr>
          <w:rFonts w:ascii="Verdana" w:hAnsi="Verdana"/>
          <w:sz w:val="18"/>
          <w:szCs w:val="18"/>
        </w:rPr>
        <w:t>andsadvocaat dus de waarheid gesproken (geschreven) op dit punt in de rechtbank of niet?</w:t>
      </w:r>
    </w:p>
    <w:p w:rsidR="00801EA2" w:rsidRPr="00FB5B4B" w:rsidRDefault="00801EA2" w:rsidP="00801EA2">
      <w:pPr>
        <w:spacing w:line="360" w:lineRule="auto"/>
        <w:rPr>
          <w:rFonts w:ascii="Verdana" w:hAnsi="Verdana"/>
          <w:b/>
          <w:sz w:val="18"/>
          <w:szCs w:val="18"/>
        </w:rPr>
      </w:pPr>
      <w:r w:rsidRPr="00FB5B4B">
        <w:rPr>
          <w:rFonts w:ascii="Verdana" w:hAnsi="Verdana"/>
          <w:b/>
          <w:sz w:val="18"/>
          <w:szCs w:val="18"/>
        </w:rPr>
        <w:t>Vraag 1</w:t>
      </w:r>
      <w:r>
        <w:rPr>
          <w:rFonts w:ascii="Verdana" w:hAnsi="Verdana"/>
          <w:b/>
          <w:sz w:val="18"/>
          <w:szCs w:val="18"/>
        </w:rPr>
        <w:t>7</w:t>
      </w:r>
      <w:r w:rsidRPr="00FB5B4B">
        <w:rPr>
          <w:rFonts w:ascii="Verdana" w:hAnsi="Verdana"/>
          <w:b/>
          <w:sz w:val="18"/>
          <w:szCs w:val="18"/>
        </w:rPr>
        <w:t xml:space="preserve"> </w:t>
      </w:r>
    </w:p>
    <w:p w:rsidR="00801EA2" w:rsidRDefault="00801EA2" w:rsidP="00801EA2">
      <w:pPr>
        <w:spacing w:line="360" w:lineRule="auto"/>
        <w:rPr>
          <w:rFonts w:ascii="Verdana" w:hAnsi="Verdana"/>
          <w:sz w:val="18"/>
          <w:szCs w:val="18"/>
        </w:rPr>
      </w:pPr>
      <w:r w:rsidRPr="00FB5B4B">
        <w:rPr>
          <w:rFonts w:ascii="Verdana" w:hAnsi="Verdana"/>
          <w:sz w:val="18"/>
          <w:szCs w:val="18"/>
        </w:rPr>
        <w:t>Kunt u toelichten waarom de Landsadvocaat in een civiele procedure stelde dat het niet de bedoeling was van de Belastingdienst om gastouderbureaus tot stoppen te dwingen, terwijl dit evident de bedoeling was van CAF in het kader van het aanpakken van facilitators? Wilt u alsnog limitatief duidelijk maken over welke documenten de Landsadvocaat beschikte bij het opstellen van de conclusie van antwoord en daarna?</w:t>
      </w:r>
    </w:p>
    <w:p w:rsidR="00885CB8" w:rsidRPr="00C25081" w:rsidRDefault="00885CB8" w:rsidP="00885CB8">
      <w:pPr>
        <w:spacing w:line="360" w:lineRule="auto"/>
        <w:rPr>
          <w:rFonts w:ascii="Verdana" w:hAnsi="Verdana"/>
          <w:b/>
          <w:sz w:val="18"/>
          <w:szCs w:val="18"/>
        </w:rPr>
      </w:pPr>
      <w:r>
        <w:rPr>
          <w:rFonts w:ascii="Verdana" w:hAnsi="Verdana"/>
          <w:b/>
          <w:sz w:val="18"/>
          <w:szCs w:val="18"/>
        </w:rPr>
        <w:lastRenderedPageBreak/>
        <w:t>Vraag 35</w:t>
      </w:r>
    </w:p>
    <w:p w:rsidR="00885CB8" w:rsidRPr="00C25081" w:rsidRDefault="00885CB8" w:rsidP="00885CB8">
      <w:pPr>
        <w:spacing w:line="360" w:lineRule="auto"/>
        <w:rPr>
          <w:rFonts w:ascii="Verdana" w:hAnsi="Verdana"/>
          <w:sz w:val="18"/>
          <w:szCs w:val="18"/>
        </w:rPr>
      </w:pPr>
      <w:r w:rsidRPr="00C25081">
        <w:rPr>
          <w:rFonts w:ascii="Verdana" w:hAnsi="Verdana"/>
          <w:sz w:val="18"/>
          <w:szCs w:val="18"/>
        </w:rPr>
        <w:t>In het rapport wordt duidelijk dat het gastouderbureau dat de procedure in eerste aanleg verloren heeft, nu in hoger beroep gaat. Worden er nu gesprekken gevoerd met dit gastouderbureau? Is excuus aangeboden aan het gastouderbureau? </w:t>
      </w:r>
    </w:p>
    <w:p w:rsidR="00801EA2" w:rsidRPr="002823F0" w:rsidRDefault="00801EA2" w:rsidP="00801EA2">
      <w:pPr>
        <w:spacing w:line="360" w:lineRule="auto"/>
        <w:rPr>
          <w:rFonts w:ascii="Verdana" w:hAnsi="Verdana"/>
          <w:b/>
          <w:color w:val="FF0000"/>
          <w:sz w:val="18"/>
          <w:szCs w:val="18"/>
        </w:rPr>
      </w:pPr>
      <w:r>
        <w:rPr>
          <w:rFonts w:ascii="Verdana" w:hAnsi="Verdana"/>
          <w:b/>
          <w:sz w:val="18"/>
          <w:szCs w:val="18"/>
        </w:rPr>
        <w:t>Vraag 47</w:t>
      </w:r>
    </w:p>
    <w:p w:rsidR="00801EA2" w:rsidRDefault="00801EA2" w:rsidP="00801EA2">
      <w:pPr>
        <w:spacing w:line="360" w:lineRule="auto"/>
        <w:rPr>
          <w:rFonts w:ascii="Verdana" w:hAnsi="Verdana"/>
          <w:b/>
          <w:sz w:val="18"/>
          <w:szCs w:val="18"/>
        </w:rPr>
      </w:pPr>
      <w:r w:rsidRPr="002823F0">
        <w:rPr>
          <w:rFonts w:ascii="Verdana" w:hAnsi="Verdana"/>
          <w:sz w:val="18"/>
          <w:szCs w:val="18"/>
        </w:rPr>
        <w:t>Heeft de Landsadvocaat altijd de waarheid verteld bij de CAF-zaken in de rechtszaal? Welke aanwijzingen heeft u dat dit niet het geval was?</w:t>
      </w:r>
    </w:p>
    <w:p w:rsidR="00801EA2" w:rsidRDefault="00801EA2" w:rsidP="00801EA2">
      <w:pPr>
        <w:spacing w:line="360" w:lineRule="auto"/>
        <w:rPr>
          <w:rFonts w:ascii="Verdana" w:hAnsi="Verdana"/>
          <w:b/>
          <w:sz w:val="18"/>
          <w:szCs w:val="18"/>
        </w:rPr>
      </w:pPr>
    </w:p>
    <w:p w:rsidR="00801EA2" w:rsidRPr="00FB5B4B" w:rsidRDefault="00801EA2" w:rsidP="00801EA2">
      <w:pPr>
        <w:spacing w:line="360" w:lineRule="auto"/>
        <w:rPr>
          <w:rFonts w:ascii="Verdana" w:hAnsi="Verdana"/>
          <w:b/>
          <w:sz w:val="18"/>
          <w:szCs w:val="18"/>
        </w:rPr>
      </w:pPr>
      <w:r w:rsidRPr="00FB5B4B">
        <w:rPr>
          <w:rFonts w:ascii="Verdana" w:hAnsi="Verdana"/>
          <w:b/>
          <w:sz w:val="18"/>
          <w:szCs w:val="18"/>
        </w:rPr>
        <w:t xml:space="preserve">Antwoord </w:t>
      </w:r>
      <w:r>
        <w:rPr>
          <w:rFonts w:ascii="Verdana" w:hAnsi="Verdana"/>
          <w:b/>
          <w:sz w:val="18"/>
          <w:szCs w:val="18"/>
        </w:rPr>
        <w:t xml:space="preserve">9, </w:t>
      </w:r>
      <w:r w:rsidRPr="00FB5B4B">
        <w:rPr>
          <w:rFonts w:ascii="Verdana" w:hAnsi="Verdana"/>
          <w:b/>
          <w:sz w:val="18"/>
          <w:szCs w:val="18"/>
        </w:rPr>
        <w:t>17</w:t>
      </w:r>
      <w:r w:rsidR="00885CB8">
        <w:rPr>
          <w:rFonts w:ascii="Verdana" w:hAnsi="Verdana"/>
          <w:b/>
          <w:sz w:val="18"/>
          <w:szCs w:val="18"/>
        </w:rPr>
        <w:t>, 35</w:t>
      </w:r>
      <w:r>
        <w:rPr>
          <w:rFonts w:ascii="Verdana" w:hAnsi="Verdana"/>
          <w:b/>
          <w:sz w:val="18"/>
          <w:szCs w:val="18"/>
        </w:rPr>
        <w:t xml:space="preserve"> en 47</w:t>
      </w:r>
    </w:p>
    <w:p w:rsidR="00801EA2" w:rsidRDefault="00801EA2" w:rsidP="00801EA2">
      <w:pPr>
        <w:spacing w:line="360" w:lineRule="auto"/>
        <w:rPr>
          <w:rFonts w:ascii="Verdana" w:hAnsi="Verdana"/>
          <w:sz w:val="18"/>
          <w:szCs w:val="18"/>
        </w:rPr>
      </w:pPr>
      <w:r w:rsidRPr="00C10AD0">
        <w:rPr>
          <w:rFonts w:ascii="Verdana" w:hAnsi="Verdana"/>
          <w:sz w:val="18"/>
          <w:szCs w:val="18"/>
        </w:rPr>
        <w:t>U vraagt naar een lopende civiele procedure. Zolang de procedure loopt, doe ik daarover geen</w:t>
      </w:r>
      <w:r>
        <w:rPr>
          <w:rFonts w:ascii="Verdana" w:hAnsi="Verdana"/>
          <w:sz w:val="18"/>
          <w:szCs w:val="18"/>
        </w:rPr>
        <w:t xml:space="preserve"> inhoudelijke mededelingen. Ik heb geen aanwijzingen dat </w:t>
      </w:r>
      <w:r w:rsidRPr="00F44E75">
        <w:rPr>
          <w:rFonts w:ascii="Verdana" w:hAnsi="Verdana"/>
          <w:sz w:val="18"/>
          <w:szCs w:val="18"/>
        </w:rPr>
        <w:t>bewust een onjuiste voorstelling van zaken is gegeven</w:t>
      </w:r>
      <w:r w:rsidR="006C70DF">
        <w:rPr>
          <w:rFonts w:ascii="Verdana" w:hAnsi="Verdana"/>
          <w:sz w:val="18"/>
          <w:szCs w:val="18"/>
        </w:rPr>
        <w:t>.</w:t>
      </w:r>
      <w:r w:rsidRPr="00801EA2">
        <w:rPr>
          <w:rFonts w:ascii="Verdana" w:hAnsi="Verdana"/>
          <w:sz w:val="18"/>
          <w:szCs w:val="18"/>
        </w:rPr>
        <w:t xml:space="preserve"> </w:t>
      </w:r>
    </w:p>
    <w:p w:rsidR="00561A24" w:rsidRDefault="00561A24" w:rsidP="006239C3">
      <w:pPr>
        <w:spacing w:line="360" w:lineRule="auto"/>
        <w:rPr>
          <w:rFonts w:ascii="Verdana" w:hAnsi="Verdana"/>
          <w:b/>
          <w:sz w:val="18"/>
          <w:szCs w:val="18"/>
        </w:rPr>
      </w:pPr>
    </w:p>
    <w:p w:rsidR="00FF4F1B" w:rsidRDefault="00FF4F1B" w:rsidP="00FF4F1B">
      <w:pPr>
        <w:spacing w:line="360" w:lineRule="auto"/>
        <w:rPr>
          <w:rFonts w:ascii="Verdana" w:hAnsi="Verdana"/>
          <w:b/>
          <w:sz w:val="18"/>
          <w:szCs w:val="18"/>
        </w:rPr>
      </w:pPr>
      <w:r>
        <w:rPr>
          <w:rFonts w:ascii="Verdana" w:hAnsi="Verdana"/>
          <w:b/>
          <w:sz w:val="18"/>
          <w:szCs w:val="18"/>
        </w:rPr>
        <w:t>Vraag 10</w:t>
      </w:r>
    </w:p>
    <w:p w:rsidR="00FF4F1B" w:rsidRDefault="00FF4F1B" w:rsidP="00FF4F1B">
      <w:pPr>
        <w:spacing w:line="360" w:lineRule="auto"/>
        <w:rPr>
          <w:rFonts w:ascii="Verdana" w:hAnsi="Verdana"/>
          <w:sz w:val="18"/>
          <w:szCs w:val="18"/>
        </w:rPr>
      </w:pPr>
      <w:r>
        <w:rPr>
          <w:rFonts w:ascii="Verdana" w:hAnsi="Verdana"/>
          <w:sz w:val="18"/>
          <w:szCs w:val="18"/>
        </w:rPr>
        <w:t>Hebt u aanwijzingen dat ambtenaren van de Belastingdienst zich schuldig gemaakt hebben aan ambtsmisdrijven zoals knevelarij?</w:t>
      </w:r>
    </w:p>
    <w:p w:rsidR="00FF4F1B" w:rsidRDefault="00FF4F1B" w:rsidP="00FF4F1B">
      <w:pPr>
        <w:spacing w:line="360" w:lineRule="auto"/>
        <w:rPr>
          <w:rFonts w:ascii="Verdana" w:hAnsi="Verdana"/>
          <w:b/>
          <w:sz w:val="18"/>
          <w:szCs w:val="18"/>
        </w:rPr>
      </w:pPr>
      <w:r>
        <w:rPr>
          <w:rFonts w:ascii="Verdana" w:hAnsi="Verdana"/>
          <w:b/>
          <w:sz w:val="18"/>
          <w:szCs w:val="18"/>
        </w:rPr>
        <w:t>Antwoord vraag 10</w:t>
      </w:r>
    </w:p>
    <w:p w:rsidR="00FF4F1B" w:rsidRDefault="00FF4F1B" w:rsidP="00FF4F1B">
      <w:pPr>
        <w:spacing w:line="360" w:lineRule="auto"/>
        <w:rPr>
          <w:rFonts w:ascii="Verdana" w:hAnsi="Verdana"/>
          <w:sz w:val="18"/>
          <w:szCs w:val="18"/>
        </w:rPr>
      </w:pPr>
      <w:r>
        <w:rPr>
          <w:rFonts w:ascii="Verdana" w:hAnsi="Verdana"/>
          <w:sz w:val="18"/>
          <w:szCs w:val="18"/>
        </w:rPr>
        <w:t>Elk signaal van ambtsmisdrijven wordt serieus genomen en beoordeeld op zijn eigen merites. Ik heb op 28 oktober jl. een brief ontvangen van VOI advocaten inzake CAF 11 die ook naar de vaste commissie voor Financiën is gestuurd. In deze brief stellen zij dat medewerkers bewijsbaar niet conform de wet (onrechtmatig aldus) of zelfs strafrechtelijk verwijtbaar hebben gehandeld. Een afschrift van mijn reactie aan VOI advocaten wordt u separaat toegezonden. Er heeft intussen een eerste gesprek plaatsgevonden met de advocaten, de contacten lopen nog. Indien er aanwijzingen zijn dat ambtsmisdrijven hebben plaatsgevonden, dan wordt daar vanzelfsprekend tegen opgetreden.</w:t>
      </w:r>
    </w:p>
    <w:p w:rsidR="003908B6" w:rsidRDefault="003908B6" w:rsidP="00FF4F1B">
      <w:pPr>
        <w:spacing w:line="360" w:lineRule="auto"/>
        <w:rPr>
          <w:rFonts w:ascii="Verdana" w:hAnsi="Verdana"/>
          <w:b/>
          <w:sz w:val="18"/>
          <w:szCs w:val="18"/>
        </w:rPr>
      </w:pPr>
    </w:p>
    <w:p w:rsidR="00FF4F1B" w:rsidRDefault="00FF4F1B" w:rsidP="00FF4F1B">
      <w:pPr>
        <w:spacing w:line="360" w:lineRule="auto"/>
        <w:rPr>
          <w:rFonts w:ascii="Verdana" w:hAnsi="Verdana"/>
          <w:b/>
          <w:sz w:val="18"/>
          <w:szCs w:val="18"/>
        </w:rPr>
      </w:pPr>
      <w:r>
        <w:rPr>
          <w:rFonts w:ascii="Verdana" w:hAnsi="Verdana"/>
          <w:b/>
          <w:sz w:val="18"/>
          <w:szCs w:val="18"/>
        </w:rPr>
        <w:t>Vraag 11</w:t>
      </w:r>
    </w:p>
    <w:p w:rsidR="00FF4F1B" w:rsidRDefault="00FF4F1B" w:rsidP="00FF4F1B">
      <w:pPr>
        <w:spacing w:line="360" w:lineRule="auto"/>
        <w:rPr>
          <w:rFonts w:ascii="Verdana" w:hAnsi="Verdana"/>
          <w:sz w:val="18"/>
          <w:szCs w:val="18"/>
        </w:rPr>
      </w:pPr>
      <w:r>
        <w:rPr>
          <w:rFonts w:ascii="Verdana" w:hAnsi="Verdana"/>
          <w:sz w:val="18"/>
          <w:szCs w:val="18"/>
        </w:rPr>
        <w:t>Hebt u op enig moment advies ingewonnen over ambtsmisdrijven in deze zaak? Zo ja, wanneer en wat was de uitkomst van het advies?</w:t>
      </w:r>
    </w:p>
    <w:p w:rsidR="00FF4F1B" w:rsidRDefault="00FF4F1B" w:rsidP="00FF4F1B">
      <w:pPr>
        <w:spacing w:line="360" w:lineRule="auto"/>
        <w:rPr>
          <w:rFonts w:ascii="Verdana" w:hAnsi="Verdana"/>
          <w:b/>
          <w:sz w:val="18"/>
          <w:szCs w:val="18"/>
        </w:rPr>
      </w:pPr>
      <w:r>
        <w:rPr>
          <w:rFonts w:ascii="Verdana" w:hAnsi="Verdana"/>
          <w:b/>
          <w:sz w:val="18"/>
          <w:szCs w:val="18"/>
        </w:rPr>
        <w:t>Vraag 14</w:t>
      </w:r>
    </w:p>
    <w:p w:rsidR="00FF4F1B" w:rsidRDefault="00FF4F1B" w:rsidP="00FF4F1B">
      <w:pPr>
        <w:spacing w:line="360" w:lineRule="auto"/>
        <w:rPr>
          <w:rFonts w:ascii="Verdana" w:hAnsi="Verdana"/>
          <w:sz w:val="18"/>
          <w:szCs w:val="18"/>
        </w:rPr>
      </w:pPr>
      <w:r>
        <w:rPr>
          <w:rFonts w:ascii="Verdana" w:hAnsi="Verdana"/>
          <w:sz w:val="18"/>
          <w:szCs w:val="18"/>
        </w:rPr>
        <w:t>Hoeveel disciplinaire (of strafrechtelijke) maatregelen zijn in het kader van de CAF-problematiek tegen ambtenaren genomen? Kunt u aangeven welke maatregelen het betreft (het gaat dus niet om tegen wie de maatregelen genomen zijn)?</w:t>
      </w:r>
    </w:p>
    <w:p w:rsidR="00FF4F1B" w:rsidRDefault="00FF4F1B" w:rsidP="00FF4F1B">
      <w:pPr>
        <w:spacing w:line="360" w:lineRule="auto"/>
        <w:rPr>
          <w:rFonts w:ascii="Verdana" w:hAnsi="Verdana"/>
          <w:b/>
          <w:sz w:val="18"/>
          <w:szCs w:val="18"/>
        </w:rPr>
      </w:pPr>
    </w:p>
    <w:p w:rsidR="00FF4F1B" w:rsidRDefault="00FF4F1B" w:rsidP="00FF4F1B">
      <w:pPr>
        <w:spacing w:line="360" w:lineRule="auto"/>
        <w:rPr>
          <w:rFonts w:ascii="Verdana" w:hAnsi="Verdana"/>
          <w:b/>
          <w:sz w:val="18"/>
          <w:szCs w:val="18"/>
        </w:rPr>
      </w:pPr>
      <w:r>
        <w:rPr>
          <w:rFonts w:ascii="Verdana" w:hAnsi="Verdana"/>
          <w:b/>
          <w:sz w:val="18"/>
          <w:szCs w:val="18"/>
        </w:rPr>
        <w:lastRenderedPageBreak/>
        <w:t>Antwoord vraag 11 en 14</w:t>
      </w:r>
    </w:p>
    <w:p w:rsidR="00FF4F1B" w:rsidRDefault="00FF4F1B" w:rsidP="00FF4F1B">
      <w:pPr>
        <w:spacing w:line="360" w:lineRule="auto"/>
        <w:rPr>
          <w:rFonts w:ascii="Verdana" w:hAnsi="Verdana"/>
          <w:sz w:val="18"/>
          <w:szCs w:val="18"/>
        </w:rPr>
      </w:pPr>
      <w:r>
        <w:rPr>
          <w:rFonts w:ascii="Verdana" w:hAnsi="Verdana"/>
          <w:sz w:val="18"/>
          <w:szCs w:val="18"/>
        </w:rPr>
        <w:t>Ik heb mij laten informeren over het handelingsperspectief van de werkgever om individuele ambtenaren te kunnen aanspreken.</w:t>
      </w:r>
      <w:r w:rsidR="006417D1">
        <w:rPr>
          <w:rFonts w:ascii="Verdana" w:hAnsi="Verdana"/>
          <w:sz w:val="18"/>
          <w:szCs w:val="18"/>
        </w:rPr>
        <w:t xml:space="preserve"> </w:t>
      </w:r>
      <w:r w:rsidR="006417D1" w:rsidRPr="006417D1">
        <w:rPr>
          <w:rFonts w:ascii="Verdana" w:hAnsi="Verdana"/>
          <w:sz w:val="18"/>
          <w:szCs w:val="18"/>
        </w:rPr>
        <w:t>Daaronder vallen ook de acties en maatregelen die de werkgever kan treffen binnen en buiten de arbeidsverhouding.</w:t>
      </w:r>
      <w:r>
        <w:rPr>
          <w:rFonts w:ascii="Verdana" w:hAnsi="Verdana"/>
          <w:sz w:val="18"/>
          <w:szCs w:val="18"/>
        </w:rPr>
        <w:t xml:space="preserve"> Elk signaal van ambtsmisdrijven of anderszins onbehoorlijk handelen wordt serieus genomen en beoordeeld op zijn eigen merites. Over individuele gevallen kan ik geen uitspraken doen. De Jaarrapportage Bedrijfsvoering Rijk rapporteert op geaggregeerd niveau over integriteitsschendingen en disciplinaire sancties. </w:t>
      </w:r>
    </w:p>
    <w:p w:rsidR="00FC19C0" w:rsidRDefault="00FC19C0" w:rsidP="006239C3">
      <w:pPr>
        <w:spacing w:line="360" w:lineRule="auto"/>
        <w:rPr>
          <w:rFonts w:ascii="Verdana" w:hAnsi="Verdana"/>
          <w:b/>
          <w:sz w:val="18"/>
          <w:szCs w:val="18"/>
        </w:rPr>
      </w:pPr>
    </w:p>
    <w:p w:rsidR="004D22F1" w:rsidRPr="004D22F1" w:rsidRDefault="004D22F1" w:rsidP="006239C3">
      <w:pPr>
        <w:spacing w:line="360" w:lineRule="auto"/>
        <w:rPr>
          <w:rFonts w:ascii="Verdana" w:hAnsi="Verdana"/>
          <w:b/>
          <w:sz w:val="18"/>
          <w:szCs w:val="18"/>
        </w:rPr>
      </w:pPr>
      <w:r w:rsidRPr="004D22F1">
        <w:rPr>
          <w:rFonts w:ascii="Verdana" w:hAnsi="Verdana"/>
          <w:b/>
          <w:sz w:val="18"/>
          <w:szCs w:val="18"/>
        </w:rPr>
        <w:t xml:space="preserve">Vraag 12 </w:t>
      </w:r>
    </w:p>
    <w:p w:rsidR="000154A1" w:rsidRPr="004D22F1" w:rsidRDefault="000154A1" w:rsidP="006239C3">
      <w:pPr>
        <w:spacing w:line="360" w:lineRule="auto"/>
        <w:rPr>
          <w:rFonts w:ascii="Verdana" w:hAnsi="Verdana"/>
          <w:sz w:val="18"/>
          <w:szCs w:val="18"/>
        </w:rPr>
      </w:pPr>
      <w:r w:rsidRPr="004D22F1">
        <w:rPr>
          <w:rFonts w:ascii="Verdana" w:hAnsi="Verdana"/>
          <w:sz w:val="18"/>
          <w:szCs w:val="18"/>
        </w:rPr>
        <w:t xml:space="preserve">Op welk moment wist </w:t>
      </w:r>
      <w:r w:rsidR="004010A4" w:rsidRPr="004D22F1">
        <w:rPr>
          <w:rFonts w:ascii="Verdana" w:hAnsi="Verdana"/>
          <w:sz w:val="18"/>
          <w:szCs w:val="18"/>
        </w:rPr>
        <w:t>u</w:t>
      </w:r>
      <w:r w:rsidR="00DE55B0" w:rsidRPr="004D22F1">
        <w:rPr>
          <w:rFonts w:ascii="Verdana" w:hAnsi="Verdana"/>
          <w:sz w:val="18"/>
          <w:szCs w:val="18"/>
        </w:rPr>
        <w:t xml:space="preserve"> </w:t>
      </w:r>
      <w:r w:rsidRPr="004D22F1">
        <w:rPr>
          <w:rFonts w:ascii="Verdana" w:hAnsi="Verdana"/>
          <w:sz w:val="18"/>
          <w:szCs w:val="18"/>
        </w:rPr>
        <w:t xml:space="preserve">dat de Belastingdienst onrechtmatig gehandeld heeft en op welke punten? Wat </w:t>
      </w:r>
      <w:r w:rsidR="004010A4" w:rsidRPr="004D22F1">
        <w:rPr>
          <w:rFonts w:ascii="Verdana" w:hAnsi="Verdana"/>
          <w:sz w:val="18"/>
          <w:szCs w:val="18"/>
        </w:rPr>
        <w:t>hebt</w:t>
      </w:r>
      <w:r w:rsidRPr="004D22F1">
        <w:rPr>
          <w:rFonts w:ascii="Verdana" w:hAnsi="Verdana"/>
          <w:sz w:val="18"/>
          <w:szCs w:val="18"/>
        </w:rPr>
        <w:t xml:space="preserve"> </w:t>
      </w:r>
      <w:r w:rsidR="004010A4" w:rsidRPr="004D22F1">
        <w:rPr>
          <w:rFonts w:ascii="Verdana" w:hAnsi="Verdana"/>
          <w:sz w:val="18"/>
          <w:szCs w:val="18"/>
        </w:rPr>
        <w:t>u</w:t>
      </w:r>
      <w:r w:rsidR="00DE55B0" w:rsidRPr="004D22F1">
        <w:rPr>
          <w:rFonts w:ascii="Verdana" w:hAnsi="Verdana"/>
          <w:sz w:val="18"/>
          <w:szCs w:val="18"/>
        </w:rPr>
        <w:t xml:space="preserve"> </w:t>
      </w:r>
      <w:r w:rsidRPr="004D22F1">
        <w:rPr>
          <w:rFonts w:ascii="Verdana" w:hAnsi="Verdana"/>
          <w:sz w:val="18"/>
          <w:szCs w:val="18"/>
        </w:rPr>
        <w:t>op dat moment gedaan om aan het onrechtmatig handelen een einde te maken?</w:t>
      </w:r>
    </w:p>
    <w:p w:rsidR="004D22F1" w:rsidRPr="004D22F1" w:rsidRDefault="004D22F1" w:rsidP="006239C3">
      <w:pPr>
        <w:spacing w:line="360" w:lineRule="auto"/>
        <w:rPr>
          <w:rFonts w:ascii="Verdana" w:hAnsi="Verdana"/>
          <w:b/>
          <w:sz w:val="18"/>
          <w:szCs w:val="18"/>
        </w:rPr>
      </w:pPr>
      <w:r w:rsidRPr="004D22F1">
        <w:rPr>
          <w:rFonts w:ascii="Verdana" w:hAnsi="Verdana"/>
          <w:b/>
          <w:sz w:val="18"/>
          <w:szCs w:val="18"/>
        </w:rPr>
        <w:t>Antwoord 12</w:t>
      </w:r>
    </w:p>
    <w:p w:rsidR="009F1907" w:rsidRDefault="009F1907" w:rsidP="006239C3">
      <w:pPr>
        <w:spacing w:line="360" w:lineRule="auto"/>
        <w:rPr>
          <w:rFonts w:ascii="Verdana" w:hAnsi="Verdana"/>
          <w:sz w:val="18"/>
          <w:szCs w:val="18"/>
          <w:highlight w:val="yellow"/>
        </w:rPr>
      </w:pPr>
      <w:r w:rsidRPr="009F1907">
        <w:rPr>
          <w:rFonts w:ascii="Verdana" w:hAnsi="Verdana"/>
          <w:sz w:val="18"/>
          <w:szCs w:val="18"/>
        </w:rPr>
        <w:t>In het debat met uw Kamer van 4</w:t>
      </w:r>
      <w:r>
        <w:rPr>
          <w:rFonts w:ascii="Verdana" w:hAnsi="Verdana"/>
          <w:sz w:val="18"/>
          <w:szCs w:val="18"/>
        </w:rPr>
        <w:t xml:space="preserve"> </w:t>
      </w:r>
      <w:r w:rsidRPr="009F1907">
        <w:rPr>
          <w:rFonts w:ascii="Verdana" w:hAnsi="Verdana"/>
          <w:sz w:val="18"/>
          <w:szCs w:val="18"/>
        </w:rPr>
        <w:t>juli jl. is aan de orde gekomen dat de wijze van stopzetten van lopende</w:t>
      </w:r>
      <w:r>
        <w:rPr>
          <w:rFonts w:ascii="Verdana" w:hAnsi="Verdana"/>
          <w:sz w:val="18"/>
          <w:szCs w:val="18"/>
        </w:rPr>
        <w:t xml:space="preserve"> </w:t>
      </w:r>
      <w:r w:rsidRPr="009F1907">
        <w:rPr>
          <w:rFonts w:ascii="Verdana" w:hAnsi="Verdana"/>
          <w:sz w:val="18"/>
          <w:szCs w:val="18"/>
        </w:rPr>
        <w:t>toeslagvoorschotten in de CAF 11-zaak onrechtmatig is. De Adviescommissie en de</w:t>
      </w:r>
      <w:r>
        <w:rPr>
          <w:rFonts w:ascii="Verdana" w:hAnsi="Verdana"/>
          <w:sz w:val="18"/>
          <w:szCs w:val="18"/>
        </w:rPr>
        <w:t xml:space="preserve"> </w:t>
      </w:r>
      <w:r w:rsidRPr="009F1907">
        <w:rPr>
          <w:rFonts w:ascii="Verdana" w:hAnsi="Verdana"/>
          <w:sz w:val="18"/>
          <w:szCs w:val="18"/>
        </w:rPr>
        <w:t xml:space="preserve">ADR heb ik </w:t>
      </w:r>
      <w:r>
        <w:rPr>
          <w:rFonts w:ascii="Verdana" w:hAnsi="Verdana"/>
          <w:sz w:val="18"/>
          <w:szCs w:val="18"/>
        </w:rPr>
        <w:t xml:space="preserve">daarom </w:t>
      </w:r>
      <w:r w:rsidRPr="009F1907">
        <w:rPr>
          <w:rFonts w:ascii="Verdana" w:hAnsi="Verdana"/>
          <w:sz w:val="18"/>
          <w:szCs w:val="18"/>
        </w:rPr>
        <w:t>gevraagd breder te kijken naar het handelen van</w:t>
      </w:r>
      <w:r>
        <w:rPr>
          <w:rFonts w:ascii="Verdana" w:hAnsi="Verdana"/>
          <w:sz w:val="18"/>
          <w:szCs w:val="18"/>
        </w:rPr>
        <w:t xml:space="preserve"> </w:t>
      </w:r>
      <w:r w:rsidRPr="009F1907">
        <w:rPr>
          <w:rFonts w:ascii="Verdana" w:hAnsi="Verdana"/>
          <w:sz w:val="18"/>
          <w:szCs w:val="18"/>
        </w:rPr>
        <w:t>Toeslagen. De uitkomsten van deze onderzoeken wacht ik af.</w:t>
      </w:r>
    </w:p>
    <w:p w:rsidR="00244850" w:rsidRDefault="00244850" w:rsidP="006239C3">
      <w:pPr>
        <w:spacing w:line="360" w:lineRule="auto"/>
        <w:rPr>
          <w:rFonts w:ascii="Verdana" w:hAnsi="Verdana"/>
          <w:b/>
          <w:sz w:val="18"/>
          <w:szCs w:val="18"/>
        </w:rPr>
      </w:pPr>
    </w:p>
    <w:p w:rsidR="004D22F1" w:rsidRPr="004D22F1" w:rsidRDefault="00C12B01" w:rsidP="006239C3">
      <w:pPr>
        <w:spacing w:line="360" w:lineRule="auto"/>
        <w:rPr>
          <w:rFonts w:ascii="Verdana" w:hAnsi="Verdana"/>
          <w:b/>
          <w:sz w:val="18"/>
          <w:szCs w:val="18"/>
        </w:rPr>
      </w:pPr>
      <w:r>
        <w:rPr>
          <w:rFonts w:ascii="Verdana" w:hAnsi="Verdana"/>
          <w:b/>
          <w:sz w:val="18"/>
          <w:szCs w:val="18"/>
        </w:rPr>
        <w:t>Vraag 13</w:t>
      </w:r>
    </w:p>
    <w:p w:rsidR="000154A1" w:rsidRPr="004D22F1" w:rsidRDefault="004D22F1" w:rsidP="006239C3">
      <w:pPr>
        <w:spacing w:line="360" w:lineRule="auto"/>
        <w:rPr>
          <w:rFonts w:ascii="Verdana" w:hAnsi="Verdana"/>
          <w:sz w:val="18"/>
          <w:szCs w:val="18"/>
        </w:rPr>
      </w:pPr>
      <w:r>
        <w:rPr>
          <w:rFonts w:ascii="Verdana" w:hAnsi="Verdana"/>
          <w:sz w:val="18"/>
          <w:szCs w:val="18"/>
        </w:rPr>
        <w:t>D</w:t>
      </w:r>
      <w:r w:rsidR="000154A1" w:rsidRPr="004D22F1">
        <w:rPr>
          <w:rFonts w:ascii="Verdana" w:hAnsi="Verdana"/>
          <w:sz w:val="18"/>
          <w:szCs w:val="18"/>
        </w:rPr>
        <w:t>e commissie-Donner schrijft</w:t>
      </w:r>
      <w:r w:rsidR="00DE55B0" w:rsidRPr="004D22F1">
        <w:rPr>
          <w:rFonts w:ascii="Verdana" w:hAnsi="Verdana"/>
          <w:sz w:val="18"/>
          <w:szCs w:val="18"/>
        </w:rPr>
        <w:t xml:space="preserve"> in het interim-advies “Omzien in verwondering”</w:t>
      </w:r>
      <w:r w:rsidR="000154A1" w:rsidRPr="004D22F1">
        <w:rPr>
          <w:rFonts w:ascii="Verdana" w:hAnsi="Verdana"/>
          <w:sz w:val="18"/>
          <w:szCs w:val="18"/>
        </w:rPr>
        <w:t xml:space="preserve">: </w:t>
      </w:r>
      <w:r w:rsidR="000154A1" w:rsidRPr="004D22F1">
        <w:rPr>
          <w:rFonts w:ascii="Verdana" w:hAnsi="Verdana"/>
          <w:i/>
          <w:iCs/>
          <w:sz w:val="18"/>
          <w:szCs w:val="18"/>
        </w:rPr>
        <w:t>In de praktijk hebben bezwaar en beroep niet altijd een schorsende werking op de invordering gehad”.</w:t>
      </w:r>
      <w:r w:rsidR="000154A1" w:rsidRPr="004D22F1">
        <w:rPr>
          <w:rFonts w:ascii="Verdana" w:hAnsi="Verdana"/>
          <w:sz w:val="18"/>
          <w:szCs w:val="18"/>
        </w:rPr>
        <w:t xml:space="preserve"> (pagina 20). Vanaf welk moment hebben bezwaar en beroep wel altijd een schorsende werking gehad op de invordering?</w:t>
      </w:r>
    </w:p>
    <w:p w:rsidR="004D22F1" w:rsidRPr="004D22F1" w:rsidRDefault="004D22F1" w:rsidP="006239C3">
      <w:pPr>
        <w:spacing w:line="360" w:lineRule="auto"/>
        <w:rPr>
          <w:rFonts w:ascii="Verdana" w:hAnsi="Verdana"/>
          <w:b/>
          <w:sz w:val="18"/>
          <w:szCs w:val="18"/>
        </w:rPr>
      </w:pPr>
      <w:r w:rsidRPr="004D22F1">
        <w:rPr>
          <w:rFonts w:ascii="Verdana" w:hAnsi="Verdana"/>
          <w:b/>
          <w:sz w:val="18"/>
          <w:szCs w:val="18"/>
        </w:rPr>
        <w:t>Antwoord 13</w:t>
      </w:r>
    </w:p>
    <w:p w:rsidR="00FC19C0" w:rsidRDefault="00C12B01" w:rsidP="006239C3">
      <w:pPr>
        <w:spacing w:line="360" w:lineRule="auto"/>
        <w:rPr>
          <w:rFonts w:ascii="Verdana" w:hAnsi="Verdana"/>
          <w:b/>
          <w:sz w:val="18"/>
          <w:szCs w:val="18"/>
        </w:rPr>
      </w:pPr>
      <w:r w:rsidRPr="00CD3946">
        <w:rPr>
          <w:rFonts w:ascii="Verdana" w:hAnsi="Verdana"/>
          <w:sz w:val="18"/>
          <w:szCs w:val="18"/>
        </w:rPr>
        <w:t xml:space="preserve">Het uitgangspunt zowel in het heden als het verleden is dat bezwaar en beroep een schorsende werking op de invordering hebben. Via een geautomatiseerd systeem wordt hieraan uitvoering gegeven. Het komt echter voor dat (menselijke) fouten de oorzaak zijn van een andere uitkomst, waardoor de schorsende werking per abuis niet tot uitvoering komt. Door signalering van de medewerker of de burger wordt deze fout dan zo snel mogelijk hersteld. </w:t>
      </w:r>
      <w:r w:rsidR="00CD3946" w:rsidRPr="00CD3946">
        <w:rPr>
          <w:rFonts w:ascii="Verdana" w:hAnsi="Verdana"/>
          <w:sz w:val="18"/>
          <w:szCs w:val="18"/>
        </w:rPr>
        <w:t>Daarnaast is, zoals ook vermeld in de begeleidende brief, recent een systeemfout ontdekt waardoor de schorsende werking in de invordering van een herzieningsverzoek na 6 maanden automatisch komt te vervallen. Dit terwijl niet in alle gevallen al is beslist op het herzieningsverzoek.</w:t>
      </w:r>
    </w:p>
    <w:p w:rsidR="005F1F8D" w:rsidRDefault="005F1F8D" w:rsidP="006239C3">
      <w:pPr>
        <w:spacing w:line="360" w:lineRule="auto"/>
        <w:rPr>
          <w:rFonts w:ascii="Verdana" w:hAnsi="Verdana"/>
          <w:b/>
          <w:sz w:val="18"/>
          <w:szCs w:val="18"/>
        </w:rPr>
      </w:pPr>
    </w:p>
    <w:p w:rsidR="00FB5B4B" w:rsidRPr="00FB5B4B" w:rsidRDefault="006239C3" w:rsidP="006239C3">
      <w:pPr>
        <w:spacing w:line="360" w:lineRule="auto"/>
        <w:rPr>
          <w:rFonts w:ascii="Verdana" w:hAnsi="Verdana"/>
          <w:b/>
          <w:sz w:val="18"/>
          <w:szCs w:val="18"/>
        </w:rPr>
      </w:pPr>
      <w:r>
        <w:rPr>
          <w:rFonts w:ascii="Verdana" w:hAnsi="Verdana"/>
          <w:b/>
          <w:sz w:val="18"/>
          <w:szCs w:val="18"/>
        </w:rPr>
        <w:t>Vraag 15</w:t>
      </w:r>
    </w:p>
    <w:p w:rsidR="000154A1" w:rsidRPr="00FB5B4B" w:rsidRDefault="004010A4" w:rsidP="006239C3">
      <w:pPr>
        <w:spacing w:line="360" w:lineRule="auto"/>
        <w:rPr>
          <w:rFonts w:ascii="Verdana" w:hAnsi="Verdana"/>
          <w:sz w:val="18"/>
          <w:szCs w:val="18"/>
        </w:rPr>
      </w:pPr>
      <w:r w:rsidRPr="00FB5B4B">
        <w:rPr>
          <w:rFonts w:ascii="Verdana" w:hAnsi="Verdana"/>
          <w:sz w:val="18"/>
          <w:szCs w:val="18"/>
        </w:rPr>
        <w:t>Kunt u</w:t>
      </w:r>
      <w:r w:rsidR="000154A1" w:rsidRPr="00FB5B4B">
        <w:rPr>
          <w:rFonts w:ascii="Verdana" w:hAnsi="Verdana"/>
          <w:sz w:val="18"/>
          <w:szCs w:val="18"/>
        </w:rPr>
        <w:t> aangeven (wanneer) welke beslissingen, maatregelen of beleidsbeslu</w:t>
      </w:r>
      <w:r w:rsidR="00DE55B0" w:rsidRPr="00FB5B4B">
        <w:rPr>
          <w:rFonts w:ascii="Verdana" w:hAnsi="Verdana"/>
          <w:sz w:val="18"/>
          <w:szCs w:val="18"/>
        </w:rPr>
        <w:t>iten zijn genomen over (dwang)</w:t>
      </w:r>
      <w:r w:rsidR="000154A1" w:rsidRPr="00FB5B4B">
        <w:rPr>
          <w:rFonts w:ascii="Verdana" w:hAnsi="Verdana"/>
          <w:sz w:val="18"/>
          <w:szCs w:val="18"/>
        </w:rPr>
        <w:t xml:space="preserve">invordering inzake CAF 11, overige CAF-zaken en Toeslagen als geheel, vanaf het rapport van de </w:t>
      </w:r>
      <w:r w:rsidR="006239C3">
        <w:rPr>
          <w:rFonts w:ascii="Verdana" w:hAnsi="Verdana"/>
          <w:sz w:val="18"/>
          <w:szCs w:val="18"/>
        </w:rPr>
        <w:t>Nationale o</w:t>
      </w:r>
      <w:r w:rsidR="000154A1" w:rsidRPr="00FB5B4B">
        <w:rPr>
          <w:rFonts w:ascii="Verdana" w:hAnsi="Verdana"/>
          <w:sz w:val="18"/>
          <w:szCs w:val="18"/>
        </w:rPr>
        <w:t xml:space="preserve">mbudsman inzake ‘Geen powerplay maar fair </w:t>
      </w:r>
      <w:proofErr w:type="spellStart"/>
      <w:r w:rsidR="000154A1" w:rsidRPr="00FB5B4B">
        <w:rPr>
          <w:rFonts w:ascii="Verdana" w:hAnsi="Verdana"/>
          <w:sz w:val="18"/>
          <w:szCs w:val="18"/>
        </w:rPr>
        <w:t>play</w:t>
      </w:r>
      <w:proofErr w:type="spellEnd"/>
      <w:r w:rsidR="000154A1" w:rsidRPr="00FB5B4B">
        <w:rPr>
          <w:rFonts w:ascii="Verdana" w:hAnsi="Verdana"/>
          <w:sz w:val="18"/>
          <w:szCs w:val="18"/>
        </w:rPr>
        <w:t xml:space="preserve">’, mede in het licht van </w:t>
      </w:r>
      <w:r w:rsidR="000154A1" w:rsidRPr="00FB5B4B">
        <w:rPr>
          <w:rFonts w:ascii="Verdana" w:hAnsi="Verdana"/>
          <w:sz w:val="18"/>
          <w:szCs w:val="18"/>
        </w:rPr>
        <w:lastRenderedPageBreak/>
        <w:t xml:space="preserve">toezeggingen tot coulance in 2017, en de uitspraak van de Raad van State </w:t>
      </w:r>
      <w:r w:rsidR="00E6077E" w:rsidRPr="00FB5B4B">
        <w:rPr>
          <w:rFonts w:ascii="Verdana" w:hAnsi="Verdana"/>
          <w:sz w:val="18"/>
          <w:szCs w:val="18"/>
        </w:rPr>
        <w:t>(</w:t>
      </w:r>
      <w:hyperlink r:id="rId11" w:history="1">
        <w:r w:rsidR="00E6077E" w:rsidRPr="00FB5B4B">
          <w:rPr>
            <w:rStyle w:val="Hyperlink"/>
            <w:rFonts w:ascii="Verdana" w:hAnsi="Verdana"/>
            <w:sz w:val="18"/>
            <w:szCs w:val="18"/>
          </w:rPr>
          <w:t>https://uitspraken.rechtspraak.nl/inziendocument?id=ECLI:NL:RVS:2019:1056</w:t>
        </w:r>
      </w:hyperlink>
      <w:r w:rsidR="00E6077E" w:rsidRPr="00FB5B4B">
        <w:rPr>
          <w:rFonts w:ascii="Verdana" w:hAnsi="Verdana"/>
          <w:sz w:val="18"/>
          <w:szCs w:val="18"/>
        </w:rPr>
        <w:t>)</w:t>
      </w:r>
      <w:r w:rsidR="0047427E" w:rsidRPr="00FB5B4B">
        <w:rPr>
          <w:rFonts w:ascii="Verdana" w:hAnsi="Verdana"/>
          <w:sz w:val="18"/>
          <w:szCs w:val="18"/>
        </w:rPr>
        <w:t>?</w:t>
      </w:r>
    </w:p>
    <w:p w:rsidR="00FB5B4B" w:rsidRPr="00FB5B4B" w:rsidRDefault="00FB5B4B" w:rsidP="006239C3">
      <w:pPr>
        <w:spacing w:line="360" w:lineRule="auto"/>
        <w:rPr>
          <w:rFonts w:ascii="Verdana" w:hAnsi="Verdana"/>
          <w:b/>
          <w:sz w:val="18"/>
          <w:szCs w:val="18"/>
        </w:rPr>
      </w:pPr>
      <w:r w:rsidRPr="00FB5B4B">
        <w:rPr>
          <w:rFonts w:ascii="Verdana" w:hAnsi="Verdana"/>
          <w:b/>
          <w:sz w:val="18"/>
          <w:szCs w:val="18"/>
        </w:rPr>
        <w:t>Antwoord 15</w:t>
      </w:r>
    </w:p>
    <w:p w:rsidR="005B5BF7" w:rsidRDefault="00B65778" w:rsidP="006239C3">
      <w:pPr>
        <w:spacing w:after="0" w:line="360" w:lineRule="auto"/>
        <w:rPr>
          <w:rFonts w:ascii="Verdana" w:eastAsia="Calibri" w:hAnsi="Verdana" w:cs="Times New Roman"/>
          <w:sz w:val="18"/>
          <w:szCs w:val="18"/>
          <w:lang w:eastAsia="nl-NL"/>
        </w:rPr>
      </w:pPr>
      <w:r w:rsidRPr="00B65778">
        <w:rPr>
          <w:rFonts w:ascii="Verdana" w:eastAsia="Calibri" w:hAnsi="Verdana" w:cs="Times New Roman"/>
          <w:sz w:val="18"/>
          <w:szCs w:val="18"/>
          <w:lang w:eastAsia="nl-NL"/>
        </w:rPr>
        <w:t>Al voor het genoemde rapport van de Nationale ombudsman werd een toeslagvoorschot niet meer stopgezet lopende een onderzoek naar de rechtmatigheid van de aangevraagde toeslag. Pas als uit het onderzoek blijkt dat er geen recht bestaat, wordt het toeslagvoorschot gestopt. Daarmee werd reeds een van de aanbevelingen ingevuld. Naar aanleiding van de overige aanbevelingen wordt in de communicatie naar de aanvragers duidelijker aangegeven waarom er geen recht op de toeslag bestaat. Wanneer de reden ligt in het niet overleggen van alle benodigde stukken, wordt duidelijker aangegeven welke stukken ontbreken of niet voldoen. Er zijn excuses gemaakt aan de gedupeerde ouders. Toeslagen stelt zich coulant op waar het gaat om de termijn waarbinnen de opvangkosten moeten zijn voldaan.</w:t>
      </w:r>
    </w:p>
    <w:p w:rsidR="00B65778" w:rsidRDefault="00B65778" w:rsidP="006239C3">
      <w:pPr>
        <w:spacing w:after="0" w:line="360" w:lineRule="auto"/>
        <w:rPr>
          <w:rFonts w:ascii="Verdana" w:eastAsia="Calibri" w:hAnsi="Verdana" w:cs="Times New Roman"/>
          <w:sz w:val="18"/>
          <w:szCs w:val="18"/>
          <w:lang w:eastAsia="nl-NL"/>
        </w:rPr>
      </w:pPr>
    </w:p>
    <w:p w:rsidR="005F1F8D" w:rsidRDefault="005F1F8D" w:rsidP="006239C3">
      <w:pPr>
        <w:spacing w:line="360" w:lineRule="auto"/>
        <w:rPr>
          <w:rFonts w:ascii="Verdana" w:hAnsi="Verdana"/>
          <w:b/>
          <w:sz w:val="18"/>
          <w:szCs w:val="18"/>
        </w:rPr>
      </w:pPr>
    </w:p>
    <w:p w:rsidR="00FB5B4B" w:rsidRPr="00FB5B4B" w:rsidRDefault="006603F3" w:rsidP="006239C3">
      <w:pPr>
        <w:spacing w:line="360" w:lineRule="auto"/>
        <w:rPr>
          <w:rFonts w:ascii="Verdana" w:hAnsi="Verdana"/>
          <w:b/>
          <w:sz w:val="18"/>
          <w:szCs w:val="18"/>
        </w:rPr>
      </w:pPr>
      <w:r>
        <w:rPr>
          <w:rFonts w:ascii="Verdana" w:hAnsi="Verdana"/>
          <w:b/>
          <w:sz w:val="18"/>
          <w:szCs w:val="18"/>
        </w:rPr>
        <w:t>Vraag 16</w:t>
      </w:r>
    </w:p>
    <w:p w:rsidR="000154A1" w:rsidRPr="00FB5B4B" w:rsidRDefault="004010A4" w:rsidP="006239C3">
      <w:pPr>
        <w:spacing w:line="360" w:lineRule="auto"/>
        <w:rPr>
          <w:rFonts w:ascii="Verdana" w:hAnsi="Verdana"/>
          <w:sz w:val="18"/>
          <w:szCs w:val="18"/>
        </w:rPr>
      </w:pPr>
      <w:r w:rsidRPr="00FB5B4B">
        <w:rPr>
          <w:rFonts w:ascii="Verdana" w:hAnsi="Verdana"/>
          <w:sz w:val="18"/>
          <w:szCs w:val="18"/>
        </w:rPr>
        <w:t>Kunt u</w:t>
      </w:r>
      <w:r w:rsidR="00DE55B0" w:rsidRPr="00FB5B4B">
        <w:rPr>
          <w:rFonts w:ascii="Verdana" w:hAnsi="Verdana"/>
          <w:sz w:val="18"/>
          <w:szCs w:val="18"/>
        </w:rPr>
        <w:t xml:space="preserve"> </w:t>
      </w:r>
      <w:r w:rsidR="000154A1" w:rsidRPr="00FB5B4B">
        <w:rPr>
          <w:rFonts w:ascii="Verdana" w:hAnsi="Verdana"/>
          <w:sz w:val="18"/>
          <w:szCs w:val="18"/>
        </w:rPr>
        <w:t xml:space="preserve">toelichten op welke momenten </w:t>
      </w:r>
      <w:r w:rsidRPr="00FB5B4B">
        <w:rPr>
          <w:rFonts w:ascii="Verdana" w:hAnsi="Verdana"/>
          <w:sz w:val="18"/>
          <w:szCs w:val="18"/>
        </w:rPr>
        <w:t>u</w:t>
      </w:r>
      <w:r w:rsidR="00DE55B0" w:rsidRPr="00FB5B4B">
        <w:rPr>
          <w:rFonts w:ascii="Verdana" w:hAnsi="Verdana"/>
          <w:sz w:val="18"/>
          <w:szCs w:val="18"/>
        </w:rPr>
        <w:t xml:space="preserve"> </w:t>
      </w:r>
      <w:r w:rsidR="000154A1" w:rsidRPr="00FB5B4B">
        <w:rPr>
          <w:rFonts w:ascii="Verdana" w:hAnsi="Verdana"/>
          <w:sz w:val="18"/>
          <w:szCs w:val="18"/>
        </w:rPr>
        <w:t xml:space="preserve">niet juist of onvolledig </w:t>
      </w:r>
      <w:r w:rsidRPr="00FB5B4B">
        <w:rPr>
          <w:rFonts w:ascii="Verdana" w:hAnsi="Verdana"/>
          <w:sz w:val="18"/>
          <w:szCs w:val="18"/>
        </w:rPr>
        <w:t>bent</w:t>
      </w:r>
      <w:r w:rsidR="00DE55B0" w:rsidRPr="00FB5B4B">
        <w:rPr>
          <w:rFonts w:ascii="Verdana" w:hAnsi="Verdana"/>
          <w:sz w:val="18"/>
          <w:szCs w:val="18"/>
        </w:rPr>
        <w:t xml:space="preserve"> </w:t>
      </w:r>
      <w:r w:rsidR="000154A1" w:rsidRPr="00FB5B4B">
        <w:rPr>
          <w:rFonts w:ascii="Verdana" w:hAnsi="Verdana"/>
          <w:sz w:val="18"/>
          <w:szCs w:val="18"/>
        </w:rPr>
        <w:t xml:space="preserve">geïnformeerd door </w:t>
      </w:r>
      <w:r w:rsidRPr="00FB5B4B">
        <w:rPr>
          <w:rFonts w:ascii="Verdana" w:hAnsi="Verdana"/>
          <w:sz w:val="18"/>
          <w:szCs w:val="18"/>
        </w:rPr>
        <w:t>uw</w:t>
      </w:r>
      <w:r w:rsidR="00DE55B0" w:rsidRPr="00FB5B4B">
        <w:rPr>
          <w:rFonts w:ascii="Verdana" w:hAnsi="Verdana"/>
          <w:sz w:val="18"/>
          <w:szCs w:val="18"/>
        </w:rPr>
        <w:t xml:space="preserve"> ambtenaren inzake 1) s</w:t>
      </w:r>
      <w:r w:rsidR="000154A1" w:rsidRPr="00FB5B4B">
        <w:rPr>
          <w:rFonts w:ascii="Verdana" w:hAnsi="Verdana"/>
          <w:sz w:val="18"/>
          <w:szCs w:val="18"/>
        </w:rPr>
        <w:t xml:space="preserve">tukken die relateren aan het CAF-dossier, </w:t>
      </w:r>
      <w:r w:rsidR="00DE55B0" w:rsidRPr="00FB5B4B">
        <w:rPr>
          <w:rFonts w:ascii="Verdana" w:hAnsi="Verdana"/>
          <w:sz w:val="18"/>
          <w:szCs w:val="18"/>
        </w:rPr>
        <w:t>2) h</w:t>
      </w:r>
      <w:r w:rsidR="000154A1" w:rsidRPr="00FB5B4B">
        <w:rPr>
          <w:rFonts w:ascii="Verdana" w:hAnsi="Verdana"/>
          <w:sz w:val="18"/>
          <w:szCs w:val="18"/>
        </w:rPr>
        <w:t>et achterhouden van</w:t>
      </w:r>
      <w:r w:rsidR="00DE55B0" w:rsidRPr="00FB5B4B">
        <w:rPr>
          <w:rFonts w:ascii="Verdana" w:hAnsi="Verdana"/>
          <w:sz w:val="18"/>
          <w:szCs w:val="18"/>
        </w:rPr>
        <w:t xml:space="preserve"> documenten in rechtszaken, 3) h</w:t>
      </w:r>
      <w:r w:rsidR="000154A1" w:rsidRPr="00FB5B4B">
        <w:rPr>
          <w:rFonts w:ascii="Verdana" w:hAnsi="Verdana"/>
          <w:sz w:val="18"/>
          <w:szCs w:val="18"/>
        </w:rPr>
        <w:t>et verwerken van (tweede) nationaliteit en het mogelijk gebruiken van dit criter</w:t>
      </w:r>
      <w:r w:rsidR="0047427E" w:rsidRPr="00FB5B4B">
        <w:rPr>
          <w:rFonts w:ascii="Verdana" w:hAnsi="Verdana"/>
          <w:sz w:val="18"/>
          <w:szCs w:val="18"/>
        </w:rPr>
        <w:t>ium in selectie van onderzoek, </w:t>
      </w:r>
      <w:r w:rsidR="00DE55B0" w:rsidRPr="00FB5B4B">
        <w:rPr>
          <w:rFonts w:ascii="Verdana" w:hAnsi="Verdana"/>
          <w:sz w:val="18"/>
          <w:szCs w:val="18"/>
        </w:rPr>
        <w:t>4) h</w:t>
      </w:r>
      <w:r w:rsidR="000154A1" w:rsidRPr="00FB5B4B">
        <w:rPr>
          <w:rFonts w:ascii="Verdana" w:hAnsi="Verdana"/>
          <w:sz w:val="18"/>
          <w:szCs w:val="18"/>
        </w:rPr>
        <w:t>et onderzoek naar een klokkenluider</w:t>
      </w:r>
      <w:r w:rsidR="00DE55B0" w:rsidRPr="00FB5B4B">
        <w:rPr>
          <w:rFonts w:ascii="Verdana" w:hAnsi="Verdana"/>
          <w:sz w:val="18"/>
          <w:szCs w:val="18"/>
        </w:rPr>
        <w:t>, en 5) d</w:t>
      </w:r>
      <w:r w:rsidR="000154A1" w:rsidRPr="00FB5B4B">
        <w:rPr>
          <w:rFonts w:ascii="Verdana" w:hAnsi="Verdana"/>
          <w:sz w:val="18"/>
          <w:szCs w:val="18"/>
        </w:rPr>
        <w:t xml:space="preserve">e ernst en </w:t>
      </w:r>
      <w:r w:rsidR="00DE55B0" w:rsidRPr="00FB5B4B">
        <w:rPr>
          <w:rFonts w:ascii="Verdana" w:hAnsi="Verdana"/>
          <w:sz w:val="18"/>
          <w:szCs w:val="18"/>
        </w:rPr>
        <w:t xml:space="preserve">de </w:t>
      </w:r>
      <w:r w:rsidR="000154A1" w:rsidRPr="00FB5B4B">
        <w:rPr>
          <w:rFonts w:ascii="Verdana" w:hAnsi="Verdana"/>
          <w:sz w:val="18"/>
          <w:szCs w:val="18"/>
        </w:rPr>
        <w:t>omv</w:t>
      </w:r>
      <w:r w:rsidR="00DE55B0" w:rsidRPr="00FB5B4B">
        <w:rPr>
          <w:rFonts w:ascii="Verdana" w:hAnsi="Verdana"/>
          <w:sz w:val="18"/>
          <w:szCs w:val="18"/>
        </w:rPr>
        <w:t>ang van ‘signalen’ in andere CA</w:t>
      </w:r>
      <w:r w:rsidR="0047427E" w:rsidRPr="00FB5B4B">
        <w:rPr>
          <w:rFonts w:ascii="Verdana" w:hAnsi="Verdana"/>
          <w:sz w:val="18"/>
          <w:szCs w:val="18"/>
        </w:rPr>
        <w:t>F-</w:t>
      </w:r>
      <w:r w:rsidR="000154A1" w:rsidRPr="00FB5B4B">
        <w:rPr>
          <w:rFonts w:ascii="Verdana" w:hAnsi="Verdana"/>
          <w:sz w:val="18"/>
          <w:szCs w:val="18"/>
        </w:rPr>
        <w:t>zaken dan CAF</w:t>
      </w:r>
      <w:r w:rsidR="00DE55B0" w:rsidRPr="00FB5B4B">
        <w:rPr>
          <w:rFonts w:ascii="Verdana" w:hAnsi="Verdana"/>
          <w:sz w:val="18"/>
          <w:szCs w:val="18"/>
        </w:rPr>
        <w:t xml:space="preserve"> </w:t>
      </w:r>
      <w:r w:rsidR="000154A1" w:rsidRPr="00FB5B4B">
        <w:rPr>
          <w:rFonts w:ascii="Verdana" w:hAnsi="Verdana"/>
          <w:sz w:val="18"/>
          <w:szCs w:val="18"/>
        </w:rPr>
        <w:t>11?</w:t>
      </w:r>
    </w:p>
    <w:p w:rsidR="00526715" w:rsidRPr="002823F0" w:rsidRDefault="00526715" w:rsidP="00526715">
      <w:pPr>
        <w:spacing w:line="360" w:lineRule="auto"/>
        <w:rPr>
          <w:rFonts w:ascii="Verdana" w:hAnsi="Verdana"/>
          <w:b/>
          <w:sz w:val="18"/>
          <w:szCs w:val="18"/>
        </w:rPr>
      </w:pPr>
      <w:r>
        <w:rPr>
          <w:rFonts w:ascii="Verdana" w:hAnsi="Verdana"/>
          <w:b/>
          <w:sz w:val="18"/>
          <w:szCs w:val="18"/>
        </w:rPr>
        <w:t>Vraag 44</w:t>
      </w:r>
    </w:p>
    <w:p w:rsidR="00526715" w:rsidRPr="002823F0" w:rsidRDefault="00526715" w:rsidP="00526715">
      <w:pPr>
        <w:spacing w:line="360" w:lineRule="auto"/>
        <w:rPr>
          <w:rFonts w:ascii="Verdana" w:hAnsi="Verdana"/>
          <w:sz w:val="18"/>
          <w:szCs w:val="18"/>
        </w:rPr>
      </w:pPr>
      <w:r w:rsidRPr="002823F0">
        <w:rPr>
          <w:rFonts w:ascii="Verdana" w:hAnsi="Verdana"/>
          <w:sz w:val="18"/>
          <w:szCs w:val="18"/>
        </w:rPr>
        <w:t>Welke interne signalen hebben de directeur toeslagen, de DG Belastingdienst en u of uw voorganger gehad dat er problemen waren bij CAF 11 (o.a. rechtmatigheid). Wanneer hebben zij deze signalen gehad? Kunt u deze vraag per ontvangen signaal behandelen?</w:t>
      </w:r>
    </w:p>
    <w:p w:rsidR="00526715" w:rsidRPr="00C25081" w:rsidRDefault="00526715" w:rsidP="00526715">
      <w:pPr>
        <w:spacing w:line="360" w:lineRule="auto"/>
        <w:rPr>
          <w:rFonts w:ascii="Verdana" w:hAnsi="Verdana"/>
          <w:b/>
          <w:sz w:val="18"/>
          <w:szCs w:val="18"/>
        </w:rPr>
      </w:pPr>
      <w:r w:rsidRPr="00C25081">
        <w:rPr>
          <w:rFonts w:ascii="Verdana" w:hAnsi="Verdana"/>
          <w:b/>
          <w:sz w:val="18"/>
          <w:szCs w:val="18"/>
        </w:rPr>
        <w:t xml:space="preserve">Antwoord </w:t>
      </w:r>
      <w:r>
        <w:rPr>
          <w:rFonts w:ascii="Verdana" w:hAnsi="Verdana"/>
          <w:b/>
          <w:sz w:val="18"/>
          <w:szCs w:val="18"/>
        </w:rPr>
        <w:t>16 en 44</w:t>
      </w:r>
    </w:p>
    <w:p w:rsidR="00244850" w:rsidRPr="00547953" w:rsidRDefault="00526715" w:rsidP="006239C3">
      <w:pPr>
        <w:spacing w:line="360" w:lineRule="auto"/>
        <w:rPr>
          <w:rFonts w:ascii="Verdana" w:hAnsi="Verdana"/>
          <w:sz w:val="18"/>
          <w:szCs w:val="18"/>
        </w:rPr>
      </w:pPr>
      <w:r w:rsidRPr="006B5430">
        <w:rPr>
          <w:rFonts w:ascii="Verdana" w:hAnsi="Verdana"/>
          <w:sz w:val="18"/>
          <w:szCs w:val="18"/>
        </w:rPr>
        <w:t xml:space="preserve">Dit is onderdeel van </w:t>
      </w:r>
      <w:r>
        <w:rPr>
          <w:rFonts w:ascii="Verdana" w:hAnsi="Verdana"/>
          <w:sz w:val="18"/>
          <w:szCs w:val="18"/>
        </w:rPr>
        <w:t xml:space="preserve">een </w:t>
      </w:r>
      <w:r w:rsidRPr="006B5430">
        <w:rPr>
          <w:rFonts w:ascii="Verdana" w:hAnsi="Verdana"/>
          <w:sz w:val="18"/>
          <w:szCs w:val="18"/>
        </w:rPr>
        <w:t>onderzoek</w:t>
      </w:r>
      <w:r>
        <w:rPr>
          <w:rFonts w:ascii="Verdana" w:hAnsi="Verdana"/>
          <w:sz w:val="18"/>
          <w:szCs w:val="18"/>
        </w:rPr>
        <w:t>svraag</w:t>
      </w:r>
      <w:r w:rsidRPr="006B5430">
        <w:rPr>
          <w:rFonts w:ascii="Verdana" w:hAnsi="Verdana"/>
          <w:sz w:val="18"/>
          <w:szCs w:val="18"/>
        </w:rPr>
        <w:t xml:space="preserve"> </w:t>
      </w:r>
      <w:r>
        <w:rPr>
          <w:rFonts w:ascii="Verdana" w:hAnsi="Verdana"/>
          <w:sz w:val="18"/>
          <w:szCs w:val="18"/>
        </w:rPr>
        <w:t xml:space="preserve">aan </w:t>
      </w:r>
      <w:r w:rsidRPr="006B5430">
        <w:rPr>
          <w:rFonts w:ascii="Verdana" w:hAnsi="Verdana"/>
          <w:sz w:val="18"/>
          <w:szCs w:val="18"/>
        </w:rPr>
        <w:t>de ADR</w:t>
      </w:r>
      <w:r>
        <w:rPr>
          <w:rFonts w:ascii="Verdana" w:hAnsi="Verdana"/>
          <w:sz w:val="18"/>
          <w:szCs w:val="18"/>
        </w:rPr>
        <w:t>: “</w:t>
      </w:r>
      <w:r w:rsidRPr="00A0022B">
        <w:rPr>
          <w:rFonts w:ascii="Verdana" w:hAnsi="Verdana"/>
          <w:sz w:val="18"/>
          <w:szCs w:val="18"/>
        </w:rPr>
        <w:t>Wanneer wist de ambtelijke en politieke top van het onrechtmatig handelen en andere</w:t>
      </w:r>
      <w:r>
        <w:rPr>
          <w:rFonts w:ascii="Verdana" w:hAnsi="Verdana"/>
          <w:sz w:val="18"/>
          <w:szCs w:val="18"/>
        </w:rPr>
        <w:t xml:space="preserve"> </w:t>
      </w:r>
      <w:r w:rsidRPr="00A0022B">
        <w:rPr>
          <w:rFonts w:ascii="Verdana" w:hAnsi="Verdana"/>
          <w:sz w:val="18"/>
          <w:szCs w:val="18"/>
        </w:rPr>
        <w:t>problemen?</w:t>
      </w:r>
      <w:r>
        <w:rPr>
          <w:rFonts w:ascii="Verdana" w:hAnsi="Verdana"/>
          <w:sz w:val="18"/>
          <w:szCs w:val="18"/>
        </w:rPr>
        <w:t>”.</w:t>
      </w:r>
      <w:r>
        <w:rPr>
          <w:rStyle w:val="Voetnootmarkering"/>
          <w:rFonts w:ascii="Verdana" w:hAnsi="Verdana"/>
          <w:sz w:val="18"/>
          <w:szCs w:val="18"/>
        </w:rPr>
        <w:footnoteReference w:id="8"/>
      </w:r>
      <w:r>
        <w:rPr>
          <w:rFonts w:ascii="Verdana" w:hAnsi="Verdana"/>
          <w:sz w:val="18"/>
          <w:szCs w:val="18"/>
        </w:rPr>
        <w:t xml:space="preserve"> </w:t>
      </w:r>
      <w:r w:rsidRPr="00A0022B">
        <w:rPr>
          <w:rFonts w:ascii="Verdana" w:hAnsi="Verdana"/>
          <w:sz w:val="18"/>
          <w:szCs w:val="18"/>
        </w:rPr>
        <w:t>Dit wordt onderzocht op basis van verifieerbare informatie van de Belastingdienst</w:t>
      </w:r>
      <w:r>
        <w:rPr>
          <w:rFonts w:ascii="Verdana" w:hAnsi="Verdana"/>
          <w:sz w:val="18"/>
          <w:szCs w:val="18"/>
        </w:rPr>
        <w:t xml:space="preserve"> en het ministerie van Financiën</w:t>
      </w:r>
      <w:r w:rsidRPr="00A0022B">
        <w:rPr>
          <w:rFonts w:ascii="Verdana" w:hAnsi="Verdana"/>
          <w:sz w:val="18"/>
          <w:szCs w:val="18"/>
        </w:rPr>
        <w:t>.</w:t>
      </w:r>
      <w:r>
        <w:rPr>
          <w:rFonts w:ascii="Verdana" w:hAnsi="Verdana"/>
          <w:sz w:val="18"/>
          <w:szCs w:val="18"/>
        </w:rPr>
        <w:t xml:space="preserve"> </w:t>
      </w:r>
      <w:r w:rsidR="00B65778">
        <w:rPr>
          <w:rFonts w:ascii="Verdana" w:hAnsi="Verdana"/>
          <w:sz w:val="18"/>
          <w:szCs w:val="18"/>
        </w:rPr>
        <w:t>Zie hiervoor</w:t>
      </w:r>
      <w:r>
        <w:rPr>
          <w:rFonts w:ascii="Verdana" w:hAnsi="Verdana"/>
          <w:sz w:val="18"/>
          <w:szCs w:val="18"/>
        </w:rPr>
        <w:t xml:space="preserve"> ook</w:t>
      </w:r>
      <w:r w:rsidR="00B65778">
        <w:rPr>
          <w:rFonts w:ascii="Verdana" w:hAnsi="Verdana"/>
          <w:sz w:val="18"/>
          <w:szCs w:val="18"/>
        </w:rPr>
        <w:t xml:space="preserve"> de begeleidende brief.</w:t>
      </w:r>
    </w:p>
    <w:p w:rsidR="006239C3" w:rsidRDefault="006239C3" w:rsidP="006239C3">
      <w:pPr>
        <w:spacing w:line="360" w:lineRule="auto"/>
        <w:rPr>
          <w:rFonts w:ascii="Verdana" w:hAnsi="Verdana"/>
          <w:b/>
          <w:sz w:val="18"/>
          <w:szCs w:val="18"/>
        </w:rPr>
      </w:pPr>
    </w:p>
    <w:p w:rsidR="00FB5B4B" w:rsidRPr="00FB5B4B" w:rsidRDefault="00FB5B4B" w:rsidP="006239C3">
      <w:pPr>
        <w:spacing w:line="360" w:lineRule="auto"/>
        <w:rPr>
          <w:rFonts w:ascii="Verdana" w:hAnsi="Verdana"/>
          <w:b/>
          <w:sz w:val="18"/>
          <w:szCs w:val="18"/>
        </w:rPr>
      </w:pPr>
      <w:r w:rsidRPr="00FB5B4B">
        <w:rPr>
          <w:rFonts w:ascii="Verdana" w:hAnsi="Verdana"/>
          <w:b/>
          <w:sz w:val="18"/>
          <w:szCs w:val="18"/>
        </w:rPr>
        <w:t xml:space="preserve">Vraag 18 </w:t>
      </w:r>
    </w:p>
    <w:p w:rsidR="000154A1" w:rsidRPr="00FB5B4B" w:rsidRDefault="004010A4" w:rsidP="006239C3">
      <w:pPr>
        <w:spacing w:line="360" w:lineRule="auto"/>
        <w:rPr>
          <w:rFonts w:ascii="Verdana" w:hAnsi="Verdana"/>
          <w:sz w:val="18"/>
          <w:szCs w:val="18"/>
        </w:rPr>
      </w:pPr>
      <w:r w:rsidRPr="00FB5B4B">
        <w:rPr>
          <w:rFonts w:ascii="Verdana" w:hAnsi="Verdana"/>
          <w:sz w:val="18"/>
          <w:szCs w:val="18"/>
        </w:rPr>
        <w:t>Kunt u</w:t>
      </w:r>
      <w:r w:rsidR="000154A1" w:rsidRPr="00FB5B4B">
        <w:rPr>
          <w:rFonts w:ascii="Verdana" w:hAnsi="Verdana"/>
          <w:sz w:val="18"/>
          <w:szCs w:val="18"/>
        </w:rPr>
        <w:t xml:space="preserve"> aangeven hoe </w:t>
      </w:r>
      <w:r w:rsidRPr="00FB5B4B">
        <w:rPr>
          <w:rFonts w:ascii="Verdana" w:hAnsi="Verdana"/>
          <w:sz w:val="18"/>
          <w:szCs w:val="18"/>
        </w:rPr>
        <w:t>u</w:t>
      </w:r>
      <w:r w:rsidR="00DE55B0" w:rsidRPr="00FB5B4B">
        <w:rPr>
          <w:rFonts w:ascii="Verdana" w:hAnsi="Verdana"/>
          <w:sz w:val="18"/>
          <w:szCs w:val="18"/>
        </w:rPr>
        <w:t xml:space="preserve"> </w:t>
      </w:r>
      <w:r w:rsidR="000154A1" w:rsidRPr="00FB5B4B">
        <w:rPr>
          <w:rFonts w:ascii="Verdana" w:hAnsi="Verdana"/>
          <w:sz w:val="18"/>
          <w:szCs w:val="18"/>
        </w:rPr>
        <w:t xml:space="preserve">vervolg gaat geven aan de uitspraak van de Raad van State van oktober 2019? Welke gevallen gaat </w:t>
      </w:r>
      <w:r w:rsidRPr="00FB5B4B">
        <w:rPr>
          <w:rFonts w:ascii="Verdana" w:hAnsi="Verdana"/>
          <w:sz w:val="18"/>
          <w:szCs w:val="18"/>
        </w:rPr>
        <w:t>u</w:t>
      </w:r>
      <w:r w:rsidR="00DE55B0" w:rsidRPr="00FB5B4B">
        <w:rPr>
          <w:rFonts w:ascii="Verdana" w:hAnsi="Verdana"/>
          <w:sz w:val="18"/>
          <w:szCs w:val="18"/>
        </w:rPr>
        <w:t xml:space="preserve"> </w:t>
      </w:r>
      <w:proofErr w:type="spellStart"/>
      <w:r w:rsidR="000154A1" w:rsidRPr="00FB5B4B">
        <w:rPr>
          <w:rFonts w:ascii="Verdana" w:hAnsi="Verdana"/>
          <w:sz w:val="18"/>
          <w:szCs w:val="18"/>
        </w:rPr>
        <w:t>herbeoordelen</w:t>
      </w:r>
      <w:proofErr w:type="spellEnd"/>
      <w:r w:rsidR="000154A1" w:rsidRPr="00FB5B4B">
        <w:rPr>
          <w:rFonts w:ascii="Verdana" w:hAnsi="Verdana"/>
          <w:sz w:val="18"/>
          <w:szCs w:val="18"/>
        </w:rPr>
        <w:t xml:space="preserve"> en hoe ver </w:t>
      </w:r>
      <w:r w:rsidRPr="00FB5B4B">
        <w:rPr>
          <w:rFonts w:ascii="Verdana" w:hAnsi="Verdana"/>
          <w:sz w:val="18"/>
          <w:szCs w:val="18"/>
        </w:rPr>
        <w:t>zult</w:t>
      </w:r>
      <w:r w:rsidR="00DE55B0" w:rsidRPr="00FB5B4B">
        <w:rPr>
          <w:rFonts w:ascii="Verdana" w:hAnsi="Verdana"/>
          <w:sz w:val="18"/>
          <w:szCs w:val="18"/>
        </w:rPr>
        <w:t xml:space="preserve"> </w:t>
      </w:r>
      <w:r w:rsidRPr="00FB5B4B">
        <w:rPr>
          <w:rFonts w:ascii="Verdana" w:hAnsi="Verdana"/>
          <w:sz w:val="18"/>
          <w:szCs w:val="18"/>
        </w:rPr>
        <w:t>u</w:t>
      </w:r>
      <w:r w:rsidR="00DE55B0" w:rsidRPr="00FB5B4B">
        <w:rPr>
          <w:rFonts w:ascii="Verdana" w:hAnsi="Verdana"/>
          <w:sz w:val="18"/>
          <w:szCs w:val="18"/>
        </w:rPr>
        <w:t xml:space="preserve"> </w:t>
      </w:r>
      <w:r w:rsidR="0047427E" w:rsidRPr="00FB5B4B">
        <w:rPr>
          <w:rFonts w:ascii="Verdana" w:hAnsi="Verdana"/>
          <w:sz w:val="18"/>
          <w:szCs w:val="18"/>
        </w:rPr>
        <w:t>terug</w:t>
      </w:r>
      <w:r w:rsidR="000154A1" w:rsidRPr="00FB5B4B">
        <w:rPr>
          <w:rFonts w:ascii="Verdana" w:hAnsi="Verdana"/>
          <w:sz w:val="18"/>
          <w:szCs w:val="18"/>
        </w:rPr>
        <w:t>gaan?</w:t>
      </w:r>
    </w:p>
    <w:p w:rsidR="000B3EAF" w:rsidRDefault="000B3EAF">
      <w:pPr>
        <w:rPr>
          <w:rFonts w:ascii="Verdana" w:hAnsi="Verdana"/>
          <w:b/>
          <w:sz w:val="18"/>
          <w:szCs w:val="18"/>
        </w:rPr>
      </w:pPr>
      <w:r>
        <w:rPr>
          <w:rFonts w:ascii="Verdana" w:hAnsi="Verdana"/>
          <w:b/>
          <w:sz w:val="18"/>
          <w:szCs w:val="18"/>
        </w:rPr>
        <w:br w:type="page"/>
      </w:r>
    </w:p>
    <w:p w:rsidR="00FB5B4B" w:rsidRPr="00FB5B4B" w:rsidRDefault="00FB5B4B" w:rsidP="006239C3">
      <w:pPr>
        <w:spacing w:line="360" w:lineRule="auto"/>
        <w:rPr>
          <w:rFonts w:ascii="Verdana" w:hAnsi="Verdana"/>
          <w:b/>
          <w:sz w:val="18"/>
          <w:szCs w:val="18"/>
        </w:rPr>
      </w:pPr>
      <w:bookmarkStart w:id="0" w:name="_GoBack"/>
      <w:bookmarkEnd w:id="0"/>
      <w:r>
        <w:rPr>
          <w:rFonts w:ascii="Verdana" w:hAnsi="Verdana"/>
          <w:b/>
          <w:sz w:val="18"/>
          <w:szCs w:val="18"/>
        </w:rPr>
        <w:lastRenderedPageBreak/>
        <w:t>Antwoord 18</w:t>
      </w:r>
    </w:p>
    <w:p w:rsidR="00FB5B4B" w:rsidRDefault="00C12FE1" w:rsidP="006239C3">
      <w:pPr>
        <w:spacing w:line="360" w:lineRule="auto"/>
        <w:rPr>
          <w:rFonts w:ascii="Verdana" w:hAnsi="Verdana"/>
          <w:sz w:val="18"/>
          <w:szCs w:val="18"/>
        </w:rPr>
      </w:pPr>
      <w:r w:rsidRPr="00C12FE1">
        <w:rPr>
          <w:rFonts w:ascii="Verdana" w:hAnsi="Verdana"/>
          <w:sz w:val="18"/>
          <w:szCs w:val="18"/>
        </w:rPr>
        <w:t>Een inter</w:t>
      </w:r>
      <w:r w:rsidR="00C15324">
        <w:rPr>
          <w:rFonts w:ascii="Verdana" w:hAnsi="Verdana"/>
          <w:sz w:val="18"/>
          <w:szCs w:val="18"/>
        </w:rPr>
        <w:t>departementale werkgroep</w:t>
      </w:r>
      <w:r w:rsidRPr="00C12FE1">
        <w:rPr>
          <w:rFonts w:ascii="Verdana" w:hAnsi="Verdana"/>
          <w:sz w:val="18"/>
          <w:szCs w:val="18"/>
        </w:rPr>
        <w:t xml:space="preserve"> beraadt zich over de consequenties van de</w:t>
      </w:r>
      <w:r w:rsidR="00FD4FD8">
        <w:rPr>
          <w:rFonts w:ascii="Verdana" w:hAnsi="Verdana"/>
          <w:sz w:val="18"/>
          <w:szCs w:val="18"/>
        </w:rPr>
        <w:t xml:space="preserve"> twee uitspraken van 23 oktober jl. van de Raad van State</w:t>
      </w:r>
      <w:r w:rsidRPr="00C12FE1">
        <w:rPr>
          <w:rFonts w:ascii="Verdana" w:hAnsi="Verdana"/>
          <w:sz w:val="18"/>
          <w:szCs w:val="18"/>
        </w:rPr>
        <w:t>.</w:t>
      </w:r>
      <w:r w:rsidR="00FD4FD8" w:rsidRPr="00FD4FD8">
        <w:rPr>
          <w:rStyle w:val="Voetnootmarkering"/>
          <w:rFonts w:ascii="Verdana" w:hAnsi="Verdana"/>
          <w:sz w:val="18"/>
          <w:szCs w:val="18"/>
        </w:rPr>
        <w:t xml:space="preserve"> </w:t>
      </w:r>
      <w:r w:rsidRPr="00C12FE1">
        <w:rPr>
          <w:rFonts w:ascii="Verdana" w:hAnsi="Verdana"/>
          <w:sz w:val="18"/>
          <w:szCs w:val="18"/>
        </w:rPr>
        <w:t>In afwachting van de bevindingen van deze werkgroep zal ik me, samen met de beleidsverantwoordelijke bewindspersonen, beraden op</w:t>
      </w:r>
      <w:r>
        <w:rPr>
          <w:rFonts w:ascii="Verdana" w:hAnsi="Verdana"/>
          <w:sz w:val="18"/>
          <w:szCs w:val="18"/>
        </w:rPr>
        <w:t xml:space="preserve"> </w:t>
      </w:r>
      <w:r w:rsidRPr="00C12FE1">
        <w:rPr>
          <w:rFonts w:ascii="Verdana" w:hAnsi="Verdana"/>
          <w:sz w:val="18"/>
          <w:szCs w:val="18"/>
        </w:rPr>
        <w:t xml:space="preserve">een standpunt. Ik kom hier zo spoedig </w:t>
      </w:r>
      <w:r w:rsidR="00B264A4">
        <w:rPr>
          <w:rFonts w:ascii="Verdana" w:hAnsi="Verdana"/>
          <w:sz w:val="18"/>
          <w:szCs w:val="18"/>
        </w:rPr>
        <w:t xml:space="preserve">mogelijk </w:t>
      </w:r>
      <w:r w:rsidRPr="00C12FE1">
        <w:rPr>
          <w:rFonts w:ascii="Verdana" w:hAnsi="Verdana"/>
          <w:sz w:val="18"/>
          <w:szCs w:val="18"/>
        </w:rPr>
        <w:t>bij uw Kamer op terug.</w:t>
      </w:r>
    </w:p>
    <w:p w:rsidR="00C12FE1" w:rsidRDefault="00C12FE1" w:rsidP="006239C3">
      <w:pPr>
        <w:spacing w:line="360" w:lineRule="auto"/>
        <w:rPr>
          <w:rFonts w:ascii="Verdana" w:hAnsi="Verdana"/>
          <w:sz w:val="18"/>
          <w:szCs w:val="18"/>
        </w:rPr>
      </w:pPr>
    </w:p>
    <w:p w:rsidR="00FB5B4B" w:rsidRPr="00FB5B4B" w:rsidRDefault="00FB5B4B" w:rsidP="006239C3">
      <w:pPr>
        <w:spacing w:line="360" w:lineRule="auto"/>
        <w:rPr>
          <w:rFonts w:ascii="Verdana" w:hAnsi="Verdana"/>
          <w:b/>
          <w:sz w:val="18"/>
          <w:szCs w:val="18"/>
        </w:rPr>
      </w:pPr>
      <w:r w:rsidRPr="00FB5B4B">
        <w:rPr>
          <w:rFonts w:ascii="Verdana" w:hAnsi="Verdana"/>
          <w:b/>
          <w:sz w:val="18"/>
          <w:szCs w:val="18"/>
        </w:rPr>
        <w:t>Vraa</w:t>
      </w:r>
      <w:r w:rsidR="006239C3">
        <w:rPr>
          <w:rFonts w:ascii="Verdana" w:hAnsi="Verdana"/>
          <w:b/>
          <w:sz w:val="18"/>
          <w:szCs w:val="18"/>
        </w:rPr>
        <w:t>g 19</w:t>
      </w:r>
    </w:p>
    <w:p w:rsidR="000154A1" w:rsidRPr="00FB5B4B" w:rsidRDefault="004010A4" w:rsidP="006239C3">
      <w:pPr>
        <w:spacing w:line="360" w:lineRule="auto"/>
        <w:rPr>
          <w:rFonts w:ascii="Verdana" w:hAnsi="Verdana"/>
          <w:sz w:val="18"/>
          <w:szCs w:val="18"/>
        </w:rPr>
      </w:pPr>
      <w:r w:rsidRPr="00FB5B4B">
        <w:rPr>
          <w:rFonts w:ascii="Verdana" w:hAnsi="Verdana"/>
          <w:sz w:val="18"/>
          <w:szCs w:val="18"/>
        </w:rPr>
        <w:t>Kunt u</w:t>
      </w:r>
      <w:r w:rsidR="00DE55B0" w:rsidRPr="00FB5B4B">
        <w:rPr>
          <w:rFonts w:ascii="Verdana" w:hAnsi="Verdana"/>
          <w:sz w:val="18"/>
          <w:szCs w:val="18"/>
        </w:rPr>
        <w:t xml:space="preserve"> </w:t>
      </w:r>
      <w:r w:rsidR="000154A1" w:rsidRPr="00FB5B4B">
        <w:rPr>
          <w:rFonts w:ascii="Verdana" w:hAnsi="Verdana"/>
          <w:sz w:val="18"/>
          <w:szCs w:val="18"/>
        </w:rPr>
        <w:t xml:space="preserve">limitatief opsommen welke wetten de Belastingdienst heeft overtreden en hoe lang elk van deze overtredingen duurde en hoeveel mensen erdoor geraakt zijn (bijvoorbeeld het stopzetten </w:t>
      </w:r>
      <w:r w:rsidR="00DE55B0" w:rsidRPr="00FB5B4B">
        <w:rPr>
          <w:rFonts w:ascii="Verdana" w:hAnsi="Verdana"/>
          <w:sz w:val="18"/>
          <w:szCs w:val="18"/>
        </w:rPr>
        <w:t xml:space="preserve">in plaats van </w:t>
      </w:r>
      <w:r w:rsidR="000154A1" w:rsidRPr="00FB5B4B">
        <w:rPr>
          <w:rFonts w:ascii="Verdana" w:hAnsi="Verdana"/>
          <w:sz w:val="18"/>
          <w:szCs w:val="18"/>
        </w:rPr>
        <w:t xml:space="preserve">opschorten van toeslagen (AWIR), het overschrijden van de </w:t>
      </w:r>
      <w:proofErr w:type="spellStart"/>
      <w:r w:rsidR="00DE55B0" w:rsidRPr="00FB5B4B">
        <w:rPr>
          <w:rFonts w:ascii="Verdana" w:hAnsi="Verdana"/>
          <w:sz w:val="18"/>
          <w:szCs w:val="18"/>
        </w:rPr>
        <w:t>zeswekentermijn</w:t>
      </w:r>
      <w:proofErr w:type="spellEnd"/>
      <w:r w:rsidR="00DE55B0" w:rsidRPr="00FB5B4B">
        <w:rPr>
          <w:rFonts w:ascii="Verdana" w:hAnsi="Verdana"/>
          <w:sz w:val="18"/>
          <w:szCs w:val="18"/>
        </w:rPr>
        <w:t xml:space="preserve"> in de </w:t>
      </w:r>
      <w:proofErr w:type="spellStart"/>
      <w:r w:rsidR="00DE55B0" w:rsidRPr="00FB5B4B">
        <w:rPr>
          <w:rFonts w:ascii="Verdana" w:hAnsi="Verdana"/>
          <w:sz w:val="18"/>
          <w:szCs w:val="18"/>
        </w:rPr>
        <w:t>Wob</w:t>
      </w:r>
      <w:proofErr w:type="spellEnd"/>
      <w:r w:rsidR="00DE55B0" w:rsidRPr="00FB5B4B">
        <w:rPr>
          <w:rFonts w:ascii="Verdana" w:hAnsi="Verdana"/>
          <w:sz w:val="18"/>
          <w:szCs w:val="18"/>
        </w:rPr>
        <w:t>, het niet opschorten</w:t>
      </w:r>
      <w:r w:rsidR="000154A1" w:rsidRPr="00FB5B4B">
        <w:rPr>
          <w:rFonts w:ascii="Verdana" w:hAnsi="Verdana"/>
          <w:sz w:val="18"/>
          <w:szCs w:val="18"/>
        </w:rPr>
        <w:t xml:space="preserve"> van invordering tijdens bezwaar en beroep, </w:t>
      </w:r>
      <w:r w:rsidR="00DE55B0" w:rsidRPr="00FB5B4B">
        <w:rPr>
          <w:rFonts w:ascii="Verdana" w:hAnsi="Verdana"/>
          <w:sz w:val="18"/>
          <w:szCs w:val="18"/>
        </w:rPr>
        <w:t xml:space="preserve">en </w:t>
      </w:r>
      <w:r w:rsidR="000154A1" w:rsidRPr="00FB5B4B">
        <w:rPr>
          <w:rFonts w:ascii="Verdana" w:hAnsi="Verdana"/>
          <w:sz w:val="18"/>
          <w:szCs w:val="18"/>
        </w:rPr>
        <w:t>het niet leveren van het complete dossier bij de rechtbanken (art 8.42 AWB))?</w:t>
      </w:r>
    </w:p>
    <w:p w:rsidR="00FB5B4B" w:rsidRPr="00FB5B4B" w:rsidRDefault="00FB5B4B" w:rsidP="006239C3">
      <w:pPr>
        <w:spacing w:line="360" w:lineRule="auto"/>
        <w:rPr>
          <w:rFonts w:ascii="Verdana" w:hAnsi="Verdana"/>
          <w:b/>
          <w:sz w:val="18"/>
          <w:szCs w:val="18"/>
        </w:rPr>
      </w:pPr>
      <w:r w:rsidRPr="00FB5B4B">
        <w:rPr>
          <w:rFonts w:ascii="Verdana" w:hAnsi="Verdana"/>
          <w:b/>
          <w:sz w:val="18"/>
          <w:szCs w:val="18"/>
        </w:rPr>
        <w:t>Antwoord 19</w:t>
      </w:r>
    </w:p>
    <w:p w:rsidR="009F1907" w:rsidRDefault="009F1907" w:rsidP="006239C3">
      <w:pPr>
        <w:spacing w:line="360" w:lineRule="auto"/>
        <w:rPr>
          <w:rFonts w:ascii="Verdana" w:hAnsi="Verdana"/>
          <w:sz w:val="18"/>
          <w:szCs w:val="18"/>
          <w:highlight w:val="yellow"/>
        </w:rPr>
      </w:pPr>
      <w:r>
        <w:rPr>
          <w:rFonts w:ascii="Verdana" w:hAnsi="Verdana"/>
          <w:sz w:val="18"/>
          <w:szCs w:val="18"/>
        </w:rPr>
        <w:t xml:space="preserve">Bepalingen in </w:t>
      </w:r>
      <w:r w:rsidRPr="009F1907">
        <w:rPr>
          <w:rFonts w:ascii="Verdana" w:hAnsi="Verdana"/>
          <w:sz w:val="18"/>
          <w:szCs w:val="18"/>
        </w:rPr>
        <w:t xml:space="preserve">de </w:t>
      </w:r>
      <w:proofErr w:type="spellStart"/>
      <w:r w:rsidRPr="009F1907">
        <w:rPr>
          <w:rFonts w:ascii="Verdana" w:hAnsi="Verdana"/>
          <w:sz w:val="18"/>
          <w:szCs w:val="18"/>
        </w:rPr>
        <w:t>Awb</w:t>
      </w:r>
      <w:proofErr w:type="spellEnd"/>
      <w:r w:rsidRPr="009F1907">
        <w:rPr>
          <w:rFonts w:ascii="Verdana" w:hAnsi="Verdana"/>
          <w:sz w:val="18"/>
          <w:szCs w:val="18"/>
        </w:rPr>
        <w:t xml:space="preserve">, de </w:t>
      </w:r>
      <w:proofErr w:type="spellStart"/>
      <w:r w:rsidRPr="009F1907">
        <w:rPr>
          <w:rFonts w:ascii="Verdana" w:hAnsi="Verdana"/>
          <w:sz w:val="18"/>
          <w:szCs w:val="18"/>
        </w:rPr>
        <w:t>Awir</w:t>
      </w:r>
      <w:proofErr w:type="spellEnd"/>
      <w:r w:rsidRPr="009F1907">
        <w:rPr>
          <w:rFonts w:ascii="Verdana" w:hAnsi="Verdana"/>
          <w:sz w:val="18"/>
          <w:szCs w:val="18"/>
        </w:rPr>
        <w:t xml:space="preserve"> en de </w:t>
      </w:r>
      <w:proofErr w:type="spellStart"/>
      <w:r w:rsidRPr="009F1907">
        <w:rPr>
          <w:rFonts w:ascii="Verdana" w:hAnsi="Verdana"/>
          <w:sz w:val="18"/>
          <w:szCs w:val="18"/>
        </w:rPr>
        <w:t>Wko</w:t>
      </w:r>
      <w:proofErr w:type="spellEnd"/>
      <w:r w:rsidRPr="009F1907">
        <w:rPr>
          <w:rFonts w:ascii="Verdana" w:hAnsi="Verdana"/>
          <w:sz w:val="18"/>
          <w:szCs w:val="18"/>
        </w:rPr>
        <w:t xml:space="preserve"> </w:t>
      </w:r>
      <w:r>
        <w:rPr>
          <w:rFonts w:ascii="Verdana" w:hAnsi="Verdana"/>
          <w:sz w:val="18"/>
          <w:szCs w:val="18"/>
        </w:rPr>
        <w:t xml:space="preserve">zijn </w:t>
      </w:r>
      <w:r w:rsidRPr="009F1907">
        <w:rPr>
          <w:rFonts w:ascii="Verdana" w:hAnsi="Verdana"/>
          <w:sz w:val="18"/>
          <w:szCs w:val="18"/>
        </w:rPr>
        <w:t>niet juist nageleefd</w:t>
      </w:r>
      <w:r>
        <w:rPr>
          <w:rFonts w:ascii="Verdana" w:hAnsi="Verdana"/>
          <w:sz w:val="18"/>
          <w:szCs w:val="18"/>
        </w:rPr>
        <w:t xml:space="preserve">. </w:t>
      </w:r>
      <w:r w:rsidRPr="009F1907">
        <w:rPr>
          <w:rFonts w:ascii="Verdana" w:hAnsi="Verdana"/>
          <w:sz w:val="18"/>
          <w:szCs w:val="18"/>
        </w:rPr>
        <w:t>In het debat met uw Kamer van 4</w:t>
      </w:r>
      <w:r>
        <w:rPr>
          <w:rFonts w:ascii="Verdana" w:hAnsi="Verdana"/>
          <w:sz w:val="18"/>
          <w:szCs w:val="18"/>
        </w:rPr>
        <w:t xml:space="preserve"> </w:t>
      </w:r>
      <w:r w:rsidRPr="009F1907">
        <w:rPr>
          <w:rFonts w:ascii="Verdana" w:hAnsi="Verdana"/>
          <w:sz w:val="18"/>
          <w:szCs w:val="18"/>
        </w:rPr>
        <w:t>juli jl. is aan de orde gekomen dat de wijze van stopzetten van lopende</w:t>
      </w:r>
      <w:r>
        <w:rPr>
          <w:rFonts w:ascii="Verdana" w:hAnsi="Verdana"/>
          <w:sz w:val="18"/>
          <w:szCs w:val="18"/>
        </w:rPr>
        <w:t xml:space="preserve"> </w:t>
      </w:r>
      <w:r w:rsidRPr="009F1907">
        <w:rPr>
          <w:rFonts w:ascii="Verdana" w:hAnsi="Verdana"/>
          <w:sz w:val="18"/>
          <w:szCs w:val="18"/>
        </w:rPr>
        <w:t>toeslagvoorschotten in de CAF 11-zaak onrechtmatig is. De Adviescommissie en de</w:t>
      </w:r>
      <w:r>
        <w:rPr>
          <w:rFonts w:ascii="Verdana" w:hAnsi="Verdana"/>
          <w:sz w:val="18"/>
          <w:szCs w:val="18"/>
        </w:rPr>
        <w:t xml:space="preserve"> </w:t>
      </w:r>
      <w:r w:rsidRPr="009F1907">
        <w:rPr>
          <w:rFonts w:ascii="Verdana" w:hAnsi="Verdana"/>
          <w:sz w:val="18"/>
          <w:szCs w:val="18"/>
        </w:rPr>
        <w:t xml:space="preserve">ADR heb ik </w:t>
      </w:r>
      <w:r>
        <w:rPr>
          <w:rFonts w:ascii="Verdana" w:hAnsi="Verdana"/>
          <w:sz w:val="18"/>
          <w:szCs w:val="18"/>
        </w:rPr>
        <w:t xml:space="preserve">daarom </w:t>
      </w:r>
      <w:r w:rsidRPr="009F1907">
        <w:rPr>
          <w:rFonts w:ascii="Verdana" w:hAnsi="Verdana"/>
          <w:sz w:val="18"/>
          <w:szCs w:val="18"/>
        </w:rPr>
        <w:t>gevraagd breder te kijken naar het handelen van</w:t>
      </w:r>
      <w:r>
        <w:rPr>
          <w:rFonts w:ascii="Verdana" w:hAnsi="Verdana"/>
          <w:sz w:val="18"/>
          <w:szCs w:val="18"/>
        </w:rPr>
        <w:t xml:space="preserve"> </w:t>
      </w:r>
      <w:r w:rsidRPr="009F1907">
        <w:rPr>
          <w:rFonts w:ascii="Verdana" w:hAnsi="Verdana"/>
          <w:sz w:val="18"/>
          <w:szCs w:val="18"/>
        </w:rPr>
        <w:t>Toeslagen. De uitkomsten van deze onderzoeken wacht ik af.</w:t>
      </w:r>
    </w:p>
    <w:p w:rsidR="009F1907" w:rsidRDefault="009F1907" w:rsidP="006239C3">
      <w:pPr>
        <w:spacing w:line="360" w:lineRule="auto"/>
        <w:rPr>
          <w:rFonts w:ascii="Verdana" w:hAnsi="Verdana"/>
          <w:b/>
          <w:sz w:val="18"/>
          <w:szCs w:val="18"/>
        </w:rPr>
      </w:pPr>
    </w:p>
    <w:p w:rsidR="00FB5B4B" w:rsidRPr="00FB5B4B" w:rsidRDefault="006239C3" w:rsidP="006239C3">
      <w:pPr>
        <w:spacing w:line="360" w:lineRule="auto"/>
        <w:rPr>
          <w:rFonts w:ascii="Verdana" w:hAnsi="Verdana"/>
          <w:b/>
          <w:sz w:val="18"/>
          <w:szCs w:val="18"/>
        </w:rPr>
      </w:pPr>
      <w:r>
        <w:rPr>
          <w:rFonts w:ascii="Verdana" w:hAnsi="Verdana"/>
          <w:b/>
          <w:sz w:val="18"/>
          <w:szCs w:val="18"/>
        </w:rPr>
        <w:t>Vraag 20</w:t>
      </w:r>
    </w:p>
    <w:p w:rsidR="000154A1" w:rsidRDefault="000154A1" w:rsidP="006239C3">
      <w:pPr>
        <w:spacing w:line="360" w:lineRule="auto"/>
        <w:rPr>
          <w:rFonts w:ascii="Verdana" w:hAnsi="Verdana"/>
          <w:sz w:val="18"/>
          <w:szCs w:val="18"/>
        </w:rPr>
      </w:pPr>
      <w:r w:rsidRPr="00FB5B4B">
        <w:rPr>
          <w:rFonts w:ascii="Verdana" w:hAnsi="Verdana"/>
          <w:sz w:val="18"/>
          <w:szCs w:val="18"/>
        </w:rPr>
        <w:t>Hebben de onrechtmatige handelingen bij CAF ook ergens anders bij de Belastingdienst plaatsgevonden?</w:t>
      </w:r>
    </w:p>
    <w:p w:rsidR="00FB5B4B" w:rsidRPr="00FB5B4B" w:rsidRDefault="00FB5B4B" w:rsidP="006239C3">
      <w:pPr>
        <w:spacing w:line="360" w:lineRule="auto"/>
        <w:rPr>
          <w:rFonts w:ascii="Verdana" w:hAnsi="Verdana"/>
          <w:b/>
          <w:sz w:val="18"/>
          <w:szCs w:val="18"/>
        </w:rPr>
      </w:pPr>
      <w:r w:rsidRPr="00FB5B4B">
        <w:rPr>
          <w:rFonts w:ascii="Verdana" w:hAnsi="Verdana"/>
          <w:b/>
          <w:sz w:val="18"/>
          <w:szCs w:val="18"/>
        </w:rPr>
        <w:t>Antwoord 20</w:t>
      </w:r>
    </w:p>
    <w:p w:rsidR="00B65778" w:rsidRPr="00B65778" w:rsidRDefault="00B65778" w:rsidP="006239C3">
      <w:pPr>
        <w:spacing w:line="360" w:lineRule="auto"/>
        <w:rPr>
          <w:rFonts w:ascii="Verdana" w:hAnsi="Verdana"/>
          <w:sz w:val="18"/>
          <w:szCs w:val="18"/>
        </w:rPr>
      </w:pPr>
      <w:r w:rsidRPr="004B7A75">
        <w:rPr>
          <w:rFonts w:ascii="Verdana" w:hAnsi="Verdana"/>
          <w:sz w:val="18"/>
          <w:szCs w:val="18"/>
        </w:rPr>
        <w:t xml:space="preserve">Het onrechtmatig handelen </w:t>
      </w:r>
      <w:r w:rsidR="004B7A75" w:rsidRPr="004B7A75">
        <w:rPr>
          <w:rFonts w:ascii="Verdana" w:hAnsi="Verdana"/>
          <w:sz w:val="18"/>
          <w:szCs w:val="18"/>
        </w:rPr>
        <w:t xml:space="preserve">bij CAF ging over </w:t>
      </w:r>
      <w:r w:rsidRPr="004B7A75">
        <w:rPr>
          <w:rFonts w:ascii="Verdana" w:hAnsi="Verdana"/>
          <w:sz w:val="18"/>
          <w:szCs w:val="18"/>
        </w:rPr>
        <w:t xml:space="preserve">het stopzetten van toeslagen </w:t>
      </w:r>
      <w:r w:rsidR="004B7A75" w:rsidRPr="004B7A75">
        <w:rPr>
          <w:rFonts w:ascii="Verdana" w:hAnsi="Verdana"/>
          <w:sz w:val="18"/>
          <w:szCs w:val="18"/>
        </w:rPr>
        <w:t xml:space="preserve">in plaats van het schorsen van toeslagen </w:t>
      </w:r>
      <w:r w:rsidRPr="004B7A75">
        <w:rPr>
          <w:rFonts w:ascii="Verdana" w:hAnsi="Verdana"/>
          <w:sz w:val="18"/>
          <w:szCs w:val="18"/>
        </w:rPr>
        <w:t>en komt derhalve alleen voor bij het dienstonderdeel Toeslagen.</w:t>
      </w:r>
    </w:p>
    <w:p w:rsidR="00B65778" w:rsidRDefault="00B65778" w:rsidP="006239C3">
      <w:pPr>
        <w:spacing w:line="360" w:lineRule="auto"/>
        <w:rPr>
          <w:rFonts w:ascii="Verdana" w:hAnsi="Verdana"/>
          <w:b/>
          <w:sz w:val="18"/>
          <w:szCs w:val="18"/>
        </w:rPr>
      </w:pPr>
    </w:p>
    <w:p w:rsidR="00FB5B4B" w:rsidRPr="00FB5B4B" w:rsidRDefault="00FB5B4B" w:rsidP="006239C3">
      <w:pPr>
        <w:spacing w:line="360" w:lineRule="auto"/>
        <w:rPr>
          <w:rFonts w:ascii="Verdana" w:hAnsi="Verdana"/>
          <w:b/>
          <w:sz w:val="18"/>
          <w:szCs w:val="18"/>
        </w:rPr>
      </w:pPr>
      <w:r w:rsidRPr="00FB5B4B">
        <w:rPr>
          <w:rFonts w:ascii="Verdana" w:hAnsi="Verdana"/>
          <w:b/>
          <w:sz w:val="18"/>
          <w:szCs w:val="18"/>
        </w:rPr>
        <w:t xml:space="preserve">Vraag 21 </w:t>
      </w:r>
    </w:p>
    <w:p w:rsidR="000154A1" w:rsidRPr="00FB5B4B" w:rsidRDefault="00FB5B4B" w:rsidP="006239C3">
      <w:pPr>
        <w:spacing w:line="360" w:lineRule="auto"/>
        <w:rPr>
          <w:rFonts w:ascii="Verdana" w:hAnsi="Verdana"/>
          <w:sz w:val="18"/>
          <w:szCs w:val="18"/>
        </w:rPr>
      </w:pPr>
      <w:r>
        <w:rPr>
          <w:rFonts w:ascii="Verdana" w:hAnsi="Verdana"/>
          <w:sz w:val="18"/>
          <w:szCs w:val="18"/>
        </w:rPr>
        <w:t>K</w:t>
      </w:r>
      <w:r w:rsidR="004010A4" w:rsidRPr="00FB5B4B">
        <w:rPr>
          <w:rFonts w:ascii="Verdana" w:hAnsi="Verdana"/>
          <w:sz w:val="18"/>
          <w:szCs w:val="18"/>
        </w:rPr>
        <w:t>unt u</w:t>
      </w:r>
      <w:r w:rsidR="00DE55B0" w:rsidRPr="00FB5B4B">
        <w:rPr>
          <w:rFonts w:ascii="Verdana" w:hAnsi="Verdana"/>
          <w:sz w:val="18"/>
          <w:szCs w:val="18"/>
        </w:rPr>
        <w:t xml:space="preserve"> </w:t>
      </w:r>
      <w:r w:rsidR="000154A1" w:rsidRPr="00FB5B4B">
        <w:rPr>
          <w:rFonts w:ascii="Verdana" w:hAnsi="Verdana"/>
          <w:sz w:val="18"/>
          <w:szCs w:val="18"/>
        </w:rPr>
        <w:t>alle evaluaties van kinderopvangtoeslag-gerelateerde CAF-projecten aan de Kamer doen toekomen, nu duidelijk is dat er onrechtmatigheden waren?</w:t>
      </w:r>
    </w:p>
    <w:p w:rsidR="00FB5B4B" w:rsidRPr="00FB5B4B" w:rsidRDefault="00FB5B4B" w:rsidP="006239C3">
      <w:pPr>
        <w:spacing w:line="360" w:lineRule="auto"/>
        <w:rPr>
          <w:rFonts w:ascii="Verdana" w:hAnsi="Verdana"/>
          <w:b/>
          <w:sz w:val="18"/>
          <w:szCs w:val="18"/>
        </w:rPr>
      </w:pPr>
      <w:r w:rsidRPr="00FB5B4B">
        <w:rPr>
          <w:rFonts w:ascii="Verdana" w:hAnsi="Verdana"/>
          <w:b/>
          <w:sz w:val="18"/>
          <w:szCs w:val="18"/>
        </w:rPr>
        <w:t>Antwoord 21</w:t>
      </w:r>
    </w:p>
    <w:p w:rsidR="006239C3" w:rsidRPr="006239C3" w:rsidRDefault="007F2ACB" w:rsidP="006239C3">
      <w:pPr>
        <w:spacing w:line="360" w:lineRule="auto"/>
        <w:rPr>
          <w:rFonts w:ascii="Verdana" w:hAnsi="Verdana"/>
          <w:sz w:val="18"/>
          <w:szCs w:val="18"/>
        </w:rPr>
      </w:pPr>
      <w:r w:rsidRPr="007F2ACB">
        <w:rPr>
          <w:rFonts w:ascii="Verdana" w:hAnsi="Verdana"/>
          <w:sz w:val="18"/>
          <w:szCs w:val="18"/>
        </w:rPr>
        <w:t>De Adviescommissie en de ADR doen momenteel nog onderzoek om voor de overige CAF-zaken vast te stellen of hier een vergelijkbare problematiek speelt. Vooruitlopend daarop heb ik uw Kamer bij brief van 27 november jl. de nu beschikbare 75 evaluaties van CAF-zaken doen toekomen.</w:t>
      </w:r>
    </w:p>
    <w:p w:rsidR="006239C3" w:rsidRDefault="006239C3" w:rsidP="006239C3">
      <w:pPr>
        <w:spacing w:line="360" w:lineRule="auto"/>
        <w:rPr>
          <w:rFonts w:ascii="Verdana" w:hAnsi="Verdana"/>
          <w:b/>
          <w:sz w:val="18"/>
          <w:szCs w:val="18"/>
        </w:rPr>
      </w:pPr>
    </w:p>
    <w:p w:rsidR="00FB5B4B" w:rsidRPr="006D13DF" w:rsidRDefault="00FB5B4B" w:rsidP="006239C3">
      <w:pPr>
        <w:spacing w:line="360" w:lineRule="auto"/>
        <w:rPr>
          <w:rFonts w:ascii="Verdana" w:hAnsi="Verdana"/>
          <w:b/>
          <w:color w:val="FF0000"/>
          <w:sz w:val="18"/>
          <w:szCs w:val="18"/>
        </w:rPr>
      </w:pPr>
      <w:r w:rsidRPr="006D13DF">
        <w:rPr>
          <w:rFonts w:ascii="Verdana" w:hAnsi="Verdana"/>
          <w:b/>
          <w:sz w:val="18"/>
          <w:szCs w:val="18"/>
        </w:rPr>
        <w:lastRenderedPageBreak/>
        <w:t xml:space="preserve">Vraag 22 </w:t>
      </w:r>
    </w:p>
    <w:p w:rsidR="000154A1" w:rsidRPr="006D13DF" w:rsidRDefault="000154A1" w:rsidP="006239C3">
      <w:pPr>
        <w:spacing w:line="360" w:lineRule="auto"/>
        <w:rPr>
          <w:rFonts w:ascii="Verdana" w:hAnsi="Verdana"/>
          <w:sz w:val="18"/>
          <w:szCs w:val="18"/>
        </w:rPr>
      </w:pPr>
      <w:r w:rsidRPr="006D13DF">
        <w:rPr>
          <w:rFonts w:ascii="Verdana" w:hAnsi="Verdana"/>
          <w:sz w:val="18"/>
          <w:szCs w:val="18"/>
        </w:rPr>
        <w:t xml:space="preserve">Ontbreken er in het </w:t>
      </w:r>
      <w:proofErr w:type="spellStart"/>
      <w:r w:rsidRPr="006D13DF">
        <w:rPr>
          <w:rFonts w:ascii="Verdana" w:hAnsi="Verdana"/>
          <w:sz w:val="18"/>
          <w:szCs w:val="18"/>
        </w:rPr>
        <w:t>Wob</w:t>
      </w:r>
      <w:proofErr w:type="spellEnd"/>
      <w:r w:rsidRPr="006D13DF">
        <w:rPr>
          <w:rFonts w:ascii="Verdana" w:hAnsi="Verdana"/>
          <w:sz w:val="18"/>
          <w:szCs w:val="18"/>
        </w:rPr>
        <w:t>-verzoek documen</w:t>
      </w:r>
      <w:r w:rsidR="00DE55B0" w:rsidRPr="006D13DF">
        <w:rPr>
          <w:rFonts w:ascii="Verdana" w:hAnsi="Verdana"/>
          <w:sz w:val="18"/>
          <w:szCs w:val="18"/>
        </w:rPr>
        <w:t>ten zoals de evaluaties van CAF-</w:t>
      </w:r>
      <w:r w:rsidRPr="006D13DF">
        <w:rPr>
          <w:rFonts w:ascii="Verdana" w:hAnsi="Verdana"/>
          <w:sz w:val="18"/>
          <w:szCs w:val="18"/>
        </w:rPr>
        <w:t xml:space="preserve">projecten of de memo’s die </w:t>
      </w:r>
      <w:r w:rsidR="004010A4" w:rsidRPr="006D13DF">
        <w:rPr>
          <w:rFonts w:ascii="Verdana" w:hAnsi="Verdana"/>
          <w:sz w:val="18"/>
          <w:szCs w:val="18"/>
        </w:rPr>
        <w:t>u</w:t>
      </w:r>
      <w:r w:rsidR="00DE55B0" w:rsidRPr="006D13DF">
        <w:rPr>
          <w:rFonts w:ascii="Verdana" w:hAnsi="Verdana"/>
          <w:sz w:val="18"/>
          <w:szCs w:val="18"/>
        </w:rPr>
        <w:t xml:space="preserve"> </w:t>
      </w:r>
      <w:r w:rsidRPr="006D13DF">
        <w:rPr>
          <w:rFonts w:ascii="Verdana" w:hAnsi="Verdana"/>
          <w:sz w:val="18"/>
          <w:szCs w:val="18"/>
        </w:rPr>
        <w:t xml:space="preserve">voor het plenaire debat in maart kreeg? Zo ja, </w:t>
      </w:r>
      <w:r w:rsidR="004010A4" w:rsidRPr="006D13DF">
        <w:rPr>
          <w:rFonts w:ascii="Verdana" w:hAnsi="Verdana"/>
          <w:sz w:val="18"/>
          <w:szCs w:val="18"/>
        </w:rPr>
        <w:t>kunt u</w:t>
      </w:r>
      <w:r w:rsidR="00DE55B0" w:rsidRPr="006D13DF">
        <w:rPr>
          <w:rFonts w:ascii="Verdana" w:hAnsi="Verdana"/>
          <w:sz w:val="18"/>
          <w:szCs w:val="18"/>
        </w:rPr>
        <w:t xml:space="preserve"> </w:t>
      </w:r>
      <w:r w:rsidRPr="006D13DF">
        <w:rPr>
          <w:rFonts w:ascii="Verdana" w:hAnsi="Verdana"/>
          <w:sz w:val="18"/>
          <w:szCs w:val="18"/>
        </w:rPr>
        <w:t>die dan alsnog openbaar maken?</w:t>
      </w:r>
    </w:p>
    <w:p w:rsidR="00FB5B4B" w:rsidRPr="006D13DF" w:rsidRDefault="00FB5B4B" w:rsidP="006239C3">
      <w:pPr>
        <w:spacing w:line="360" w:lineRule="auto"/>
        <w:rPr>
          <w:rFonts w:ascii="Verdana" w:hAnsi="Verdana"/>
          <w:b/>
          <w:sz w:val="18"/>
          <w:szCs w:val="18"/>
        </w:rPr>
      </w:pPr>
      <w:r w:rsidRPr="006D13DF">
        <w:rPr>
          <w:rFonts w:ascii="Verdana" w:hAnsi="Verdana"/>
          <w:b/>
          <w:sz w:val="18"/>
          <w:szCs w:val="18"/>
        </w:rPr>
        <w:t>Antwoord 22</w:t>
      </w:r>
    </w:p>
    <w:p w:rsidR="006239C3" w:rsidRPr="00B65778" w:rsidRDefault="00B65778" w:rsidP="007F2ACB">
      <w:pPr>
        <w:spacing w:line="360" w:lineRule="auto"/>
        <w:rPr>
          <w:rFonts w:ascii="Verdana" w:hAnsi="Verdana"/>
          <w:sz w:val="18"/>
          <w:szCs w:val="18"/>
        </w:rPr>
      </w:pPr>
      <w:r w:rsidRPr="00B65778">
        <w:rPr>
          <w:rFonts w:ascii="Verdana" w:hAnsi="Verdana"/>
          <w:sz w:val="18"/>
          <w:szCs w:val="18"/>
        </w:rPr>
        <w:t xml:space="preserve">Ik heb geen </w:t>
      </w:r>
      <w:r>
        <w:rPr>
          <w:rFonts w:ascii="Verdana" w:hAnsi="Verdana"/>
          <w:sz w:val="18"/>
          <w:szCs w:val="18"/>
        </w:rPr>
        <w:t>indicatie dat er stukken ontbreken</w:t>
      </w:r>
      <w:r w:rsidR="00561A24">
        <w:rPr>
          <w:rFonts w:ascii="Verdana" w:hAnsi="Verdana"/>
          <w:sz w:val="18"/>
          <w:szCs w:val="18"/>
        </w:rPr>
        <w:t>.</w:t>
      </w:r>
    </w:p>
    <w:p w:rsidR="00B65778" w:rsidRDefault="00B65778" w:rsidP="007F2ACB">
      <w:pPr>
        <w:spacing w:line="360" w:lineRule="auto"/>
        <w:rPr>
          <w:rFonts w:ascii="Verdana" w:hAnsi="Verdana"/>
          <w:b/>
          <w:sz w:val="18"/>
          <w:szCs w:val="18"/>
        </w:rPr>
      </w:pPr>
    </w:p>
    <w:p w:rsidR="00FB5B4B" w:rsidRPr="00FB5B4B" w:rsidRDefault="006B5430" w:rsidP="006239C3">
      <w:pPr>
        <w:spacing w:line="360" w:lineRule="auto"/>
        <w:rPr>
          <w:rFonts w:ascii="Verdana" w:hAnsi="Verdana"/>
          <w:b/>
          <w:sz w:val="18"/>
          <w:szCs w:val="18"/>
        </w:rPr>
      </w:pPr>
      <w:r>
        <w:rPr>
          <w:rFonts w:ascii="Verdana" w:hAnsi="Verdana"/>
          <w:b/>
          <w:sz w:val="18"/>
          <w:szCs w:val="18"/>
        </w:rPr>
        <w:t>Vraag 23</w:t>
      </w:r>
    </w:p>
    <w:p w:rsidR="000154A1" w:rsidRDefault="004010A4" w:rsidP="006239C3">
      <w:pPr>
        <w:spacing w:line="360" w:lineRule="auto"/>
        <w:rPr>
          <w:rFonts w:ascii="Verdana" w:hAnsi="Verdana"/>
          <w:sz w:val="18"/>
          <w:szCs w:val="18"/>
        </w:rPr>
      </w:pPr>
      <w:r w:rsidRPr="00FB5B4B">
        <w:rPr>
          <w:rFonts w:ascii="Verdana" w:hAnsi="Verdana"/>
          <w:sz w:val="18"/>
          <w:szCs w:val="18"/>
        </w:rPr>
        <w:t>Kunt u</w:t>
      </w:r>
      <w:r w:rsidR="0047427E" w:rsidRPr="00FB5B4B">
        <w:rPr>
          <w:rFonts w:ascii="Verdana" w:hAnsi="Verdana"/>
          <w:sz w:val="18"/>
          <w:szCs w:val="18"/>
        </w:rPr>
        <w:t xml:space="preserve"> de openbare CAF </w:t>
      </w:r>
      <w:r w:rsidR="000154A1" w:rsidRPr="00FB5B4B">
        <w:rPr>
          <w:rFonts w:ascii="Verdana" w:hAnsi="Verdana"/>
          <w:sz w:val="18"/>
          <w:szCs w:val="18"/>
        </w:rPr>
        <w:t>11</w:t>
      </w:r>
      <w:r w:rsidR="0047427E" w:rsidRPr="00FB5B4B">
        <w:rPr>
          <w:rFonts w:ascii="Verdana" w:hAnsi="Verdana"/>
          <w:sz w:val="18"/>
          <w:szCs w:val="18"/>
        </w:rPr>
        <w:t>-</w:t>
      </w:r>
      <w:r w:rsidR="000154A1" w:rsidRPr="00FB5B4B">
        <w:rPr>
          <w:rFonts w:ascii="Verdana" w:hAnsi="Verdana"/>
          <w:sz w:val="18"/>
          <w:szCs w:val="18"/>
        </w:rPr>
        <w:t>evaluatie uit 2015, waarnaar de commissie-Donner verwijst, aan de Kamer doen toekomen?</w:t>
      </w:r>
    </w:p>
    <w:p w:rsidR="00FB5B4B" w:rsidRPr="005606F7" w:rsidRDefault="00FB5B4B" w:rsidP="005606F7">
      <w:pPr>
        <w:spacing w:line="360" w:lineRule="auto"/>
        <w:rPr>
          <w:rFonts w:ascii="Verdana" w:hAnsi="Verdana"/>
          <w:b/>
          <w:sz w:val="18"/>
          <w:szCs w:val="18"/>
        </w:rPr>
      </w:pPr>
      <w:r w:rsidRPr="005606F7">
        <w:rPr>
          <w:rFonts w:ascii="Verdana" w:hAnsi="Verdana"/>
          <w:b/>
          <w:sz w:val="18"/>
          <w:szCs w:val="18"/>
        </w:rPr>
        <w:t>Antwoord 23</w:t>
      </w:r>
    </w:p>
    <w:p w:rsidR="00184533" w:rsidRPr="005606F7" w:rsidRDefault="00184533" w:rsidP="005606F7">
      <w:pPr>
        <w:spacing w:line="360" w:lineRule="auto"/>
        <w:rPr>
          <w:rFonts w:ascii="Verdana" w:hAnsi="Verdana"/>
          <w:sz w:val="18"/>
          <w:szCs w:val="18"/>
        </w:rPr>
      </w:pPr>
      <w:r w:rsidRPr="005606F7">
        <w:rPr>
          <w:rFonts w:ascii="Verdana" w:hAnsi="Verdana"/>
          <w:color w:val="211D1F"/>
          <w:sz w:val="18"/>
          <w:szCs w:val="18"/>
        </w:rPr>
        <w:t xml:space="preserve">Met mijn brief van 27 november jl. heb ik uw Kamer </w:t>
      </w:r>
      <w:r w:rsidRPr="005606F7">
        <w:rPr>
          <w:rFonts w:ascii="Verdana" w:hAnsi="Verdana"/>
          <w:sz w:val="18"/>
          <w:szCs w:val="18"/>
        </w:rPr>
        <w:t xml:space="preserve">de nu beschikbare 75 evaluaties van CAF-zaken </w:t>
      </w:r>
      <w:r w:rsidRPr="005606F7">
        <w:rPr>
          <w:rFonts w:ascii="Verdana" w:hAnsi="Verdana"/>
          <w:color w:val="211D1F"/>
          <w:sz w:val="18"/>
          <w:szCs w:val="18"/>
        </w:rPr>
        <w:t xml:space="preserve">doen toekomen. Hiervoor verwijs ik ook naar mijn antwoord op vraag 14 van </w:t>
      </w:r>
      <w:r w:rsidRPr="005606F7">
        <w:rPr>
          <w:rFonts w:ascii="Verdana" w:hAnsi="Verdana"/>
          <w:sz w:val="18"/>
          <w:szCs w:val="18"/>
        </w:rPr>
        <w:t xml:space="preserve">de leden Omtzigt (CDA) en Lodders (VVD) die ik uw Kamer als bijlage bij deze brief heb toegestuurd. </w:t>
      </w:r>
    </w:p>
    <w:p w:rsidR="00547953" w:rsidRDefault="00547953" w:rsidP="006239C3">
      <w:pPr>
        <w:spacing w:line="360" w:lineRule="auto"/>
        <w:rPr>
          <w:rFonts w:ascii="Verdana" w:hAnsi="Verdana"/>
          <w:sz w:val="18"/>
          <w:szCs w:val="18"/>
        </w:rPr>
      </w:pPr>
    </w:p>
    <w:p w:rsidR="003E001B" w:rsidRDefault="00FB5B4B" w:rsidP="006239C3">
      <w:pPr>
        <w:spacing w:line="360" w:lineRule="auto"/>
        <w:rPr>
          <w:rFonts w:ascii="Verdana" w:hAnsi="Verdana"/>
          <w:b/>
          <w:color w:val="FF0000"/>
          <w:sz w:val="18"/>
          <w:szCs w:val="18"/>
        </w:rPr>
      </w:pPr>
      <w:r w:rsidRPr="00C25081">
        <w:rPr>
          <w:rFonts w:ascii="Verdana" w:hAnsi="Verdana"/>
          <w:b/>
          <w:sz w:val="18"/>
          <w:szCs w:val="18"/>
        </w:rPr>
        <w:t>Vraag 24</w:t>
      </w:r>
      <w:r w:rsidR="00C25081" w:rsidRPr="00C25081">
        <w:rPr>
          <w:rFonts w:ascii="Verdana" w:hAnsi="Verdana"/>
          <w:b/>
          <w:sz w:val="18"/>
          <w:szCs w:val="18"/>
        </w:rPr>
        <w:t xml:space="preserve"> </w:t>
      </w:r>
    </w:p>
    <w:p w:rsidR="000154A1" w:rsidRPr="003E001B" w:rsidRDefault="004010A4" w:rsidP="006239C3">
      <w:pPr>
        <w:spacing w:line="360" w:lineRule="auto"/>
        <w:rPr>
          <w:rFonts w:ascii="Verdana" w:hAnsi="Verdana"/>
          <w:b/>
          <w:color w:val="FF0000"/>
          <w:sz w:val="18"/>
          <w:szCs w:val="18"/>
        </w:rPr>
      </w:pPr>
      <w:r w:rsidRPr="00FB5B4B">
        <w:rPr>
          <w:rFonts w:ascii="Verdana" w:hAnsi="Verdana"/>
          <w:sz w:val="18"/>
          <w:szCs w:val="18"/>
        </w:rPr>
        <w:t>Kunt u</w:t>
      </w:r>
      <w:r w:rsidR="00DE55B0" w:rsidRPr="00FB5B4B">
        <w:rPr>
          <w:rFonts w:ascii="Verdana" w:hAnsi="Verdana"/>
          <w:sz w:val="18"/>
          <w:szCs w:val="18"/>
        </w:rPr>
        <w:t xml:space="preserve"> </w:t>
      </w:r>
      <w:r w:rsidR="000154A1" w:rsidRPr="00FB5B4B">
        <w:rPr>
          <w:rFonts w:ascii="Verdana" w:hAnsi="Verdana"/>
          <w:sz w:val="18"/>
          <w:szCs w:val="18"/>
        </w:rPr>
        <w:t xml:space="preserve">alle correspondentie (inclusief de bijlagen) die </w:t>
      </w:r>
      <w:r w:rsidRPr="00FB5B4B">
        <w:rPr>
          <w:rFonts w:ascii="Verdana" w:hAnsi="Verdana"/>
          <w:sz w:val="18"/>
          <w:szCs w:val="18"/>
        </w:rPr>
        <w:t>u</w:t>
      </w:r>
      <w:r w:rsidR="00DE55B0" w:rsidRPr="00FB5B4B">
        <w:rPr>
          <w:rFonts w:ascii="Verdana" w:hAnsi="Verdana"/>
          <w:sz w:val="18"/>
          <w:szCs w:val="18"/>
        </w:rPr>
        <w:t xml:space="preserve"> m</w:t>
      </w:r>
      <w:r w:rsidR="000154A1" w:rsidRPr="00FB5B4B">
        <w:rPr>
          <w:rFonts w:ascii="Verdana" w:hAnsi="Verdana"/>
          <w:sz w:val="18"/>
          <w:szCs w:val="18"/>
        </w:rPr>
        <w:t xml:space="preserve">et de </w:t>
      </w:r>
      <w:r w:rsidR="00DE55B0" w:rsidRPr="00FB5B4B">
        <w:rPr>
          <w:rFonts w:ascii="Verdana" w:hAnsi="Verdana"/>
          <w:sz w:val="18"/>
          <w:szCs w:val="18"/>
        </w:rPr>
        <w:t>N</w:t>
      </w:r>
      <w:r w:rsidR="000154A1" w:rsidRPr="00FB5B4B">
        <w:rPr>
          <w:rFonts w:ascii="Verdana" w:hAnsi="Verdana"/>
          <w:sz w:val="18"/>
          <w:szCs w:val="18"/>
        </w:rPr>
        <w:t xml:space="preserve">ationale </w:t>
      </w:r>
      <w:r w:rsidR="006239C3">
        <w:rPr>
          <w:rFonts w:ascii="Verdana" w:hAnsi="Verdana"/>
          <w:sz w:val="18"/>
          <w:szCs w:val="18"/>
        </w:rPr>
        <w:t>o</w:t>
      </w:r>
      <w:r w:rsidR="0047427E" w:rsidRPr="00FB5B4B">
        <w:rPr>
          <w:rFonts w:ascii="Verdana" w:hAnsi="Verdana"/>
          <w:sz w:val="18"/>
          <w:szCs w:val="18"/>
        </w:rPr>
        <w:t xml:space="preserve">mbudsman over CAF </w:t>
      </w:r>
      <w:r w:rsidR="000154A1" w:rsidRPr="00FB5B4B">
        <w:rPr>
          <w:rFonts w:ascii="Verdana" w:hAnsi="Verdana"/>
          <w:sz w:val="18"/>
          <w:szCs w:val="18"/>
        </w:rPr>
        <w:t xml:space="preserve">11 en andere zaken gevoerd </w:t>
      </w:r>
      <w:r w:rsidRPr="00FB5B4B">
        <w:rPr>
          <w:rFonts w:ascii="Verdana" w:hAnsi="Verdana"/>
          <w:sz w:val="18"/>
          <w:szCs w:val="18"/>
        </w:rPr>
        <w:t>hebt</w:t>
      </w:r>
      <w:r w:rsidR="000154A1" w:rsidRPr="00FB5B4B">
        <w:rPr>
          <w:rFonts w:ascii="Verdana" w:hAnsi="Verdana"/>
          <w:sz w:val="18"/>
          <w:szCs w:val="18"/>
        </w:rPr>
        <w:t>, aan de Kamer doen toekomen?</w:t>
      </w:r>
    </w:p>
    <w:p w:rsidR="00C25081" w:rsidRPr="00C25081" w:rsidRDefault="00C25081" w:rsidP="006239C3">
      <w:pPr>
        <w:spacing w:line="360" w:lineRule="auto"/>
        <w:rPr>
          <w:rFonts w:ascii="Verdana" w:hAnsi="Verdana"/>
          <w:b/>
          <w:sz w:val="18"/>
          <w:szCs w:val="18"/>
        </w:rPr>
      </w:pPr>
      <w:r w:rsidRPr="00C25081">
        <w:rPr>
          <w:rFonts w:ascii="Verdana" w:hAnsi="Verdana"/>
          <w:b/>
          <w:sz w:val="18"/>
          <w:szCs w:val="18"/>
        </w:rPr>
        <w:t>Antwoord 24</w:t>
      </w:r>
    </w:p>
    <w:p w:rsidR="00EB69CD" w:rsidRPr="00C72CF5" w:rsidRDefault="00B65778" w:rsidP="006239C3">
      <w:pPr>
        <w:pStyle w:val="Tekstzonderopmaak"/>
        <w:spacing w:line="360" w:lineRule="auto"/>
        <w:rPr>
          <w:rFonts w:ascii="Verdana" w:hAnsi="Verdana"/>
          <w:sz w:val="18"/>
          <w:szCs w:val="18"/>
        </w:rPr>
      </w:pPr>
      <w:r w:rsidRPr="00C72CF5">
        <w:rPr>
          <w:rFonts w:ascii="Verdana" w:hAnsi="Verdana"/>
          <w:sz w:val="18"/>
          <w:szCs w:val="18"/>
        </w:rPr>
        <w:t>Op 28 november 2019 heeft de Commissie Financiën van uw Kamer mij een vergelijkbaar verzoek gedaan.</w:t>
      </w:r>
      <w:r w:rsidRPr="00C72CF5">
        <w:rPr>
          <w:rStyle w:val="Voetnootmarkering"/>
          <w:rFonts w:ascii="Verdana" w:hAnsi="Verdana"/>
          <w:sz w:val="18"/>
          <w:szCs w:val="18"/>
        </w:rPr>
        <w:footnoteReference w:id="9"/>
      </w:r>
      <w:r w:rsidRPr="00C72CF5">
        <w:rPr>
          <w:rFonts w:ascii="Verdana" w:hAnsi="Verdana"/>
          <w:sz w:val="18"/>
          <w:szCs w:val="18"/>
        </w:rPr>
        <w:t xml:space="preserve"> De beantwoording van deze twee verzoeken doe ik graag tegelijk. Ik </w:t>
      </w:r>
      <w:r w:rsidR="009B12FF">
        <w:rPr>
          <w:rFonts w:ascii="Verdana" w:hAnsi="Verdana"/>
          <w:sz w:val="18"/>
          <w:szCs w:val="18"/>
        </w:rPr>
        <w:t xml:space="preserve">neem op </w:t>
      </w:r>
      <w:r w:rsidRPr="00C72CF5">
        <w:rPr>
          <w:rFonts w:ascii="Verdana" w:hAnsi="Verdana"/>
          <w:sz w:val="18"/>
          <w:szCs w:val="18"/>
        </w:rPr>
        <w:t>korte termijn contact op met de Nationale Ombudsman om hem te vragen of hij instemt met het delen van deze documenten met uw Kamer</w:t>
      </w:r>
      <w:r w:rsidR="004B7A75" w:rsidRPr="00C72CF5">
        <w:rPr>
          <w:rFonts w:ascii="Verdana" w:hAnsi="Verdana"/>
          <w:sz w:val="18"/>
          <w:szCs w:val="18"/>
        </w:rPr>
        <w:t xml:space="preserve"> nog voor het debat op 4 december</w:t>
      </w:r>
      <w:r w:rsidRPr="00C72CF5">
        <w:rPr>
          <w:rFonts w:ascii="Verdana" w:hAnsi="Verdana"/>
          <w:sz w:val="18"/>
          <w:szCs w:val="18"/>
        </w:rPr>
        <w:t>.</w:t>
      </w:r>
    </w:p>
    <w:p w:rsidR="005A76E1" w:rsidRDefault="005A76E1" w:rsidP="001C0687">
      <w:pPr>
        <w:pStyle w:val="Tekstzonderopmaak"/>
        <w:spacing w:line="360" w:lineRule="auto"/>
        <w:rPr>
          <w:rFonts w:ascii="Verdana" w:hAnsi="Verdana"/>
          <w:b/>
          <w:sz w:val="18"/>
          <w:szCs w:val="18"/>
        </w:rPr>
      </w:pPr>
    </w:p>
    <w:p w:rsidR="00C25081" w:rsidRPr="005F1F8D" w:rsidRDefault="00C25081" w:rsidP="005F1F8D">
      <w:pPr>
        <w:spacing w:line="360" w:lineRule="auto"/>
        <w:rPr>
          <w:rFonts w:ascii="Verdana" w:hAnsi="Verdana"/>
          <w:b/>
          <w:sz w:val="18"/>
          <w:szCs w:val="18"/>
        </w:rPr>
      </w:pPr>
      <w:r w:rsidRPr="005F1F8D">
        <w:rPr>
          <w:rFonts w:ascii="Verdana" w:hAnsi="Verdana"/>
          <w:b/>
          <w:sz w:val="18"/>
          <w:szCs w:val="18"/>
        </w:rPr>
        <w:t xml:space="preserve">Vraag 27 </w:t>
      </w:r>
    </w:p>
    <w:p w:rsidR="00DE55B0" w:rsidRPr="005F1F8D" w:rsidRDefault="00DE55B0" w:rsidP="005F1F8D">
      <w:pPr>
        <w:spacing w:line="360" w:lineRule="auto"/>
        <w:rPr>
          <w:rFonts w:ascii="Verdana" w:hAnsi="Verdana"/>
          <w:sz w:val="18"/>
          <w:szCs w:val="18"/>
        </w:rPr>
      </w:pPr>
      <w:r w:rsidRPr="005F1F8D">
        <w:rPr>
          <w:rFonts w:ascii="Verdana" w:hAnsi="Verdana"/>
          <w:sz w:val="18"/>
          <w:szCs w:val="18"/>
        </w:rPr>
        <w:t>Hoeveel andere dossiers zijn er nog, waarin</w:t>
      </w:r>
      <w:r w:rsidR="0047427E" w:rsidRPr="005F1F8D">
        <w:rPr>
          <w:rFonts w:ascii="Verdana" w:hAnsi="Verdana"/>
          <w:sz w:val="18"/>
          <w:szCs w:val="18"/>
        </w:rPr>
        <w:t>,</w:t>
      </w:r>
      <w:r w:rsidRPr="005F1F8D">
        <w:rPr>
          <w:rFonts w:ascii="Verdana" w:hAnsi="Verdana"/>
          <w:sz w:val="18"/>
          <w:szCs w:val="18"/>
        </w:rPr>
        <w:t xml:space="preserve"> zoals bij CAF 11</w:t>
      </w:r>
      <w:r w:rsidR="0047427E" w:rsidRPr="005F1F8D">
        <w:rPr>
          <w:rFonts w:ascii="Verdana" w:hAnsi="Verdana"/>
          <w:sz w:val="18"/>
          <w:szCs w:val="18"/>
        </w:rPr>
        <w:t>, sprake is van onterechte niet-</w:t>
      </w:r>
      <w:r w:rsidRPr="005F1F8D">
        <w:rPr>
          <w:rFonts w:ascii="Verdana" w:hAnsi="Verdana"/>
          <w:sz w:val="18"/>
          <w:szCs w:val="18"/>
        </w:rPr>
        <w:t xml:space="preserve">toekenning, opschorting of terugvordering van kinderopvangtoeslagen, of andere toeslagen? Indien </w:t>
      </w:r>
      <w:r w:rsidR="004010A4" w:rsidRPr="005F1F8D">
        <w:rPr>
          <w:rFonts w:ascii="Verdana" w:hAnsi="Verdana"/>
          <w:sz w:val="18"/>
          <w:szCs w:val="18"/>
        </w:rPr>
        <w:t>u</w:t>
      </w:r>
      <w:r w:rsidR="00286049" w:rsidRPr="005F1F8D">
        <w:rPr>
          <w:rFonts w:ascii="Verdana" w:hAnsi="Verdana"/>
          <w:sz w:val="18"/>
          <w:szCs w:val="18"/>
        </w:rPr>
        <w:t xml:space="preserve"> </w:t>
      </w:r>
      <w:r w:rsidRPr="005F1F8D">
        <w:rPr>
          <w:rFonts w:ascii="Verdana" w:hAnsi="Verdana"/>
          <w:sz w:val="18"/>
          <w:szCs w:val="18"/>
        </w:rPr>
        <w:t xml:space="preserve">dit nu nog niet weet, op welk tijdstip </w:t>
      </w:r>
      <w:r w:rsidR="004010A4" w:rsidRPr="005F1F8D">
        <w:rPr>
          <w:rFonts w:ascii="Verdana" w:hAnsi="Verdana"/>
          <w:sz w:val="18"/>
          <w:szCs w:val="18"/>
        </w:rPr>
        <w:t>kunt u</w:t>
      </w:r>
      <w:r w:rsidRPr="005F1F8D">
        <w:rPr>
          <w:rFonts w:ascii="Verdana" w:hAnsi="Verdana"/>
          <w:sz w:val="18"/>
          <w:szCs w:val="18"/>
        </w:rPr>
        <w:t xml:space="preserve"> dit wel weten? Hoeveel tijd kost het om de volledige Afde</w:t>
      </w:r>
      <w:r w:rsidR="00286049" w:rsidRPr="005F1F8D">
        <w:rPr>
          <w:rFonts w:ascii="Verdana" w:hAnsi="Verdana"/>
          <w:sz w:val="18"/>
          <w:szCs w:val="18"/>
        </w:rPr>
        <w:t>ling Toeslagen binnenste</w:t>
      </w:r>
      <w:r w:rsidRPr="005F1F8D">
        <w:rPr>
          <w:rFonts w:ascii="Verdana" w:hAnsi="Verdana"/>
          <w:sz w:val="18"/>
          <w:szCs w:val="18"/>
        </w:rPr>
        <w:t xml:space="preserve">buiten te keren op </w:t>
      </w:r>
      <w:r w:rsidR="00286049" w:rsidRPr="005F1F8D">
        <w:rPr>
          <w:rFonts w:ascii="Verdana" w:hAnsi="Verdana"/>
          <w:sz w:val="18"/>
          <w:szCs w:val="18"/>
        </w:rPr>
        <w:t>zoek naar alle toeslagdossiers?</w:t>
      </w:r>
    </w:p>
    <w:p w:rsidR="00C25081" w:rsidRPr="005F1F8D" w:rsidRDefault="00C25081" w:rsidP="005F1F8D">
      <w:pPr>
        <w:spacing w:line="360" w:lineRule="auto"/>
        <w:rPr>
          <w:rFonts w:ascii="Verdana" w:hAnsi="Verdana"/>
          <w:b/>
          <w:sz w:val="18"/>
          <w:szCs w:val="18"/>
        </w:rPr>
      </w:pPr>
      <w:r w:rsidRPr="005F1F8D">
        <w:rPr>
          <w:rFonts w:ascii="Verdana" w:hAnsi="Verdana"/>
          <w:b/>
          <w:sz w:val="18"/>
          <w:szCs w:val="18"/>
        </w:rPr>
        <w:t>Antwoord 27</w:t>
      </w:r>
    </w:p>
    <w:p w:rsidR="00C25081" w:rsidRPr="005F1F8D" w:rsidRDefault="0086297C" w:rsidP="005F1F8D">
      <w:pPr>
        <w:spacing w:line="360" w:lineRule="auto"/>
        <w:rPr>
          <w:rFonts w:ascii="Verdana" w:hAnsi="Verdana"/>
          <w:color w:val="211D1F"/>
          <w:sz w:val="18"/>
          <w:szCs w:val="18"/>
        </w:rPr>
      </w:pPr>
      <w:r w:rsidRPr="005F1F8D">
        <w:rPr>
          <w:rFonts w:ascii="Verdana" w:hAnsi="Verdana"/>
          <w:color w:val="211D1F"/>
          <w:sz w:val="18"/>
          <w:szCs w:val="18"/>
        </w:rPr>
        <w:t xml:space="preserve">Er zijn 170 CAF-zaken bij Toeslagen in beeld. De ADR doet momenteel onderzoek naar de vergelijkbaarheid van deze CAF-zaken met de handelwijze van CAF 11. Naar verwachting rapporteert de ADR eind dit jaar over zijn onderzoeksresultaten. Na het uitbrengen van het </w:t>
      </w:r>
      <w:r w:rsidRPr="005F1F8D">
        <w:rPr>
          <w:rFonts w:ascii="Verdana" w:hAnsi="Verdana"/>
          <w:color w:val="211D1F"/>
          <w:sz w:val="18"/>
          <w:szCs w:val="18"/>
        </w:rPr>
        <w:lastRenderedPageBreak/>
        <w:t xml:space="preserve">onderzoeksrapport </w:t>
      </w:r>
      <w:r w:rsidR="00244850" w:rsidRPr="005F1F8D">
        <w:rPr>
          <w:rFonts w:ascii="Verdana" w:hAnsi="Verdana"/>
          <w:color w:val="211D1F"/>
          <w:sz w:val="18"/>
          <w:szCs w:val="18"/>
        </w:rPr>
        <w:t xml:space="preserve">wordt </w:t>
      </w:r>
      <w:r w:rsidRPr="005F1F8D">
        <w:rPr>
          <w:rFonts w:ascii="Verdana" w:hAnsi="Verdana"/>
          <w:color w:val="211D1F"/>
          <w:sz w:val="18"/>
          <w:szCs w:val="18"/>
        </w:rPr>
        <w:t xml:space="preserve">u verder </w:t>
      </w:r>
      <w:r w:rsidR="00244850" w:rsidRPr="005F1F8D">
        <w:rPr>
          <w:rFonts w:ascii="Verdana" w:hAnsi="Verdana"/>
          <w:color w:val="211D1F"/>
          <w:sz w:val="18"/>
          <w:szCs w:val="18"/>
        </w:rPr>
        <w:t>geïnformeerd</w:t>
      </w:r>
      <w:r w:rsidRPr="005F1F8D">
        <w:rPr>
          <w:rFonts w:ascii="Verdana" w:hAnsi="Verdana"/>
          <w:color w:val="211D1F"/>
          <w:sz w:val="18"/>
          <w:szCs w:val="18"/>
        </w:rPr>
        <w:t xml:space="preserve">. </w:t>
      </w:r>
      <w:r w:rsidR="00F8511D" w:rsidRPr="005F1F8D">
        <w:rPr>
          <w:rFonts w:ascii="Verdana" w:hAnsi="Verdana"/>
          <w:color w:val="211D1F"/>
          <w:sz w:val="18"/>
          <w:szCs w:val="18"/>
        </w:rPr>
        <w:t>Daarn</w:t>
      </w:r>
      <w:r w:rsidR="002412F2" w:rsidRPr="005F1F8D">
        <w:rPr>
          <w:rFonts w:ascii="Verdana" w:hAnsi="Verdana"/>
          <w:color w:val="211D1F"/>
          <w:sz w:val="18"/>
          <w:szCs w:val="18"/>
        </w:rPr>
        <w:t>aast neem ik de ouders uit het z</w:t>
      </w:r>
      <w:r w:rsidR="00F8511D" w:rsidRPr="005F1F8D">
        <w:rPr>
          <w:rFonts w:ascii="Verdana" w:hAnsi="Verdana"/>
          <w:color w:val="211D1F"/>
          <w:sz w:val="18"/>
          <w:szCs w:val="18"/>
        </w:rPr>
        <w:t>wartboek van de SP en degene die zich recent hebben gemeld bij de Belastingdienst hierin mee.</w:t>
      </w:r>
      <w:r w:rsidRPr="005F1F8D">
        <w:rPr>
          <w:rFonts w:ascii="Verdana" w:hAnsi="Verdana"/>
          <w:color w:val="211D1F"/>
          <w:sz w:val="18"/>
          <w:szCs w:val="18"/>
        </w:rPr>
        <w:t xml:space="preserve"> </w:t>
      </w:r>
    </w:p>
    <w:p w:rsidR="0086297C" w:rsidRPr="005F1F8D" w:rsidRDefault="0086297C" w:rsidP="005F1F8D">
      <w:pPr>
        <w:spacing w:line="360" w:lineRule="auto"/>
        <w:rPr>
          <w:rFonts w:ascii="Verdana" w:hAnsi="Verdana"/>
          <w:color w:val="211D1F"/>
          <w:sz w:val="18"/>
          <w:szCs w:val="18"/>
        </w:rPr>
      </w:pPr>
    </w:p>
    <w:p w:rsidR="00C25081" w:rsidRPr="005F1F8D" w:rsidRDefault="00C25081" w:rsidP="005F1F8D">
      <w:pPr>
        <w:spacing w:line="360" w:lineRule="auto"/>
        <w:rPr>
          <w:rFonts w:ascii="Verdana" w:hAnsi="Verdana"/>
          <w:b/>
          <w:color w:val="211D1F"/>
          <w:sz w:val="18"/>
          <w:szCs w:val="18"/>
        </w:rPr>
      </w:pPr>
      <w:r w:rsidRPr="005F1F8D">
        <w:rPr>
          <w:rFonts w:ascii="Verdana" w:hAnsi="Verdana"/>
          <w:b/>
          <w:color w:val="211D1F"/>
          <w:sz w:val="18"/>
          <w:szCs w:val="18"/>
        </w:rPr>
        <w:t xml:space="preserve">Vraag 28 </w:t>
      </w:r>
    </w:p>
    <w:p w:rsidR="00E85BB7" w:rsidRPr="005F1F8D" w:rsidRDefault="00DE55B0" w:rsidP="005F1F8D">
      <w:pPr>
        <w:spacing w:line="360" w:lineRule="auto"/>
        <w:rPr>
          <w:rFonts w:ascii="Verdana" w:hAnsi="Verdana"/>
          <w:color w:val="211D1F"/>
          <w:sz w:val="18"/>
          <w:szCs w:val="18"/>
        </w:rPr>
      </w:pPr>
      <w:r w:rsidRPr="005F1F8D">
        <w:rPr>
          <w:rFonts w:ascii="Verdana" w:hAnsi="Verdana"/>
          <w:color w:val="211D1F"/>
          <w:sz w:val="18"/>
          <w:szCs w:val="18"/>
        </w:rPr>
        <w:t xml:space="preserve">Op welke manier worden de gastouderbureaus en kinderorganisaties meegenomen in de compensatieregeling van de commissie-Donner? Krijgen zij ook compensatie? </w:t>
      </w:r>
      <w:r w:rsidR="004010A4" w:rsidRPr="005F1F8D">
        <w:rPr>
          <w:rFonts w:ascii="Verdana" w:hAnsi="Verdana"/>
          <w:color w:val="211D1F"/>
          <w:sz w:val="18"/>
          <w:szCs w:val="18"/>
        </w:rPr>
        <w:t>Bent u</w:t>
      </w:r>
      <w:r w:rsidRPr="005F1F8D">
        <w:rPr>
          <w:rFonts w:ascii="Verdana" w:hAnsi="Verdana"/>
          <w:color w:val="211D1F"/>
          <w:sz w:val="18"/>
          <w:szCs w:val="18"/>
        </w:rPr>
        <w:t xml:space="preserve"> bereid hierover in overleg te treden met het bureau </w:t>
      </w:r>
      <w:proofErr w:type="spellStart"/>
      <w:r w:rsidRPr="005F1F8D">
        <w:rPr>
          <w:rFonts w:ascii="Verdana" w:hAnsi="Verdana"/>
          <w:color w:val="211D1F"/>
          <w:sz w:val="18"/>
          <w:szCs w:val="18"/>
        </w:rPr>
        <w:t>Dadim</w:t>
      </w:r>
      <w:proofErr w:type="spellEnd"/>
      <w:r w:rsidRPr="005F1F8D">
        <w:rPr>
          <w:rFonts w:ascii="Verdana" w:hAnsi="Verdana"/>
          <w:color w:val="211D1F"/>
          <w:sz w:val="18"/>
          <w:szCs w:val="18"/>
        </w:rPr>
        <w:t xml:space="preserve"> in </w:t>
      </w:r>
      <w:r w:rsidR="00286049" w:rsidRPr="005F1F8D">
        <w:rPr>
          <w:rFonts w:ascii="Verdana" w:hAnsi="Verdana"/>
          <w:color w:val="211D1F"/>
          <w:sz w:val="18"/>
          <w:szCs w:val="18"/>
        </w:rPr>
        <w:t>Eindhoven? Zo nee, waarom niet?</w:t>
      </w:r>
    </w:p>
    <w:p w:rsidR="00E85BB7" w:rsidRPr="005F1F8D" w:rsidRDefault="00E85BB7" w:rsidP="005F1F8D">
      <w:pPr>
        <w:spacing w:line="360" w:lineRule="auto"/>
        <w:rPr>
          <w:rFonts w:ascii="Verdana" w:hAnsi="Verdana"/>
          <w:b/>
          <w:color w:val="211D1F"/>
          <w:sz w:val="18"/>
          <w:szCs w:val="18"/>
        </w:rPr>
      </w:pPr>
      <w:r w:rsidRPr="005F1F8D">
        <w:rPr>
          <w:rFonts w:ascii="Verdana" w:hAnsi="Verdana"/>
          <w:b/>
          <w:color w:val="211D1F"/>
          <w:sz w:val="18"/>
          <w:szCs w:val="18"/>
        </w:rPr>
        <w:t>Vraag 34</w:t>
      </w:r>
    </w:p>
    <w:p w:rsidR="00E85BB7" w:rsidRPr="005F1F8D" w:rsidRDefault="00E85BB7" w:rsidP="00E85BB7">
      <w:pPr>
        <w:spacing w:line="360" w:lineRule="auto"/>
        <w:rPr>
          <w:rFonts w:ascii="Verdana" w:hAnsi="Verdana"/>
          <w:color w:val="211D1F"/>
          <w:sz w:val="18"/>
          <w:szCs w:val="18"/>
        </w:rPr>
      </w:pPr>
      <w:r w:rsidRPr="005F1F8D">
        <w:rPr>
          <w:rFonts w:ascii="Verdana" w:hAnsi="Verdana"/>
          <w:color w:val="211D1F"/>
          <w:sz w:val="18"/>
          <w:szCs w:val="18"/>
        </w:rPr>
        <w:t>Naast de vraagouders in kwestie is ook sprake van het duperen van gastouders. Gastouders zijn soms de bijstand in gegaan omdat deze geen inkomen meer hadden. Is excuus aangeboden aan de gastouders? Is de Belastingdienst bekend of gastouders een bijstandsuitkering hebben moeten aanvragen door de stopzetting van de toeslag? Wat heeft Belastingdienst naar aanleiding daarvan gedaan? </w:t>
      </w:r>
    </w:p>
    <w:p w:rsidR="00E85BB7" w:rsidRPr="005F1F8D" w:rsidRDefault="00E85BB7" w:rsidP="005F1F8D">
      <w:pPr>
        <w:spacing w:line="360" w:lineRule="auto"/>
        <w:rPr>
          <w:rFonts w:ascii="Verdana" w:hAnsi="Verdana"/>
          <w:color w:val="211D1F"/>
          <w:sz w:val="18"/>
          <w:szCs w:val="18"/>
        </w:rPr>
      </w:pPr>
    </w:p>
    <w:p w:rsidR="00C25081" w:rsidRPr="005F1F8D" w:rsidRDefault="00C25081" w:rsidP="005F1F8D">
      <w:pPr>
        <w:spacing w:line="360" w:lineRule="auto"/>
        <w:rPr>
          <w:rFonts w:ascii="Verdana" w:hAnsi="Verdana"/>
          <w:b/>
          <w:color w:val="211D1F"/>
          <w:sz w:val="18"/>
          <w:szCs w:val="18"/>
        </w:rPr>
      </w:pPr>
      <w:r w:rsidRPr="005F1F8D">
        <w:rPr>
          <w:rFonts w:ascii="Verdana" w:hAnsi="Verdana"/>
          <w:b/>
          <w:color w:val="211D1F"/>
          <w:sz w:val="18"/>
          <w:szCs w:val="18"/>
        </w:rPr>
        <w:t>Antwoord 28</w:t>
      </w:r>
      <w:r w:rsidR="00E85BB7" w:rsidRPr="005F1F8D">
        <w:rPr>
          <w:rFonts w:ascii="Verdana" w:hAnsi="Verdana"/>
          <w:b/>
          <w:color w:val="211D1F"/>
          <w:sz w:val="18"/>
          <w:szCs w:val="18"/>
        </w:rPr>
        <w:t xml:space="preserve"> en 34</w:t>
      </w:r>
    </w:p>
    <w:p w:rsidR="006603F3" w:rsidRPr="005F1F8D" w:rsidRDefault="00010CB6" w:rsidP="005F1F8D">
      <w:pPr>
        <w:spacing w:line="360" w:lineRule="auto"/>
        <w:rPr>
          <w:rFonts w:ascii="Verdana" w:hAnsi="Verdana"/>
          <w:color w:val="211D1F"/>
          <w:sz w:val="18"/>
          <w:szCs w:val="18"/>
        </w:rPr>
      </w:pPr>
      <w:r w:rsidRPr="005F1F8D">
        <w:rPr>
          <w:rFonts w:ascii="Verdana" w:hAnsi="Verdana"/>
          <w:color w:val="211D1F"/>
          <w:sz w:val="18"/>
          <w:szCs w:val="18"/>
        </w:rPr>
        <w:t>De compensatieregeling is voor gedupeerde ouders, niet voor gastouderbureaus of kinder</w:t>
      </w:r>
      <w:r w:rsidR="00F8511D" w:rsidRPr="005F1F8D">
        <w:rPr>
          <w:rFonts w:ascii="Verdana" w:hAnsi="Verdana"/>
          <w:color w:val="211D1F"/>
          <w:sz w:val="18"/>
          <w:szCs w:val="18"/>
        </w:rPr>
        <w:t>opvang</w:t>
      </w:r>
      <w:r w:rsidR="00B65778" w:rsidRPr="005F1F8D">
        <w:rPr>
          <w:rFonts w:ascii="Verdana" w:hAnsi="Verdana"/>
          <w:color w:val="211D1F"/>
          <w:sz w:val="18"/>
          <w:szCs w:val="18"/>
        </w:rPr>
        <w:t xml:space="preserve">organisaties. </w:t>
      </w:r>
      <w:r w:rsidR="00F8511D" w:rsidRPr="005F1F8D">
        <w:rPr>
          <w:rFonts w:ascii="Verdana" w:hAnsi="Verdana"/>
          <w:color w:val="211D1F"/>
          <w:sz w:val="18"/>
          <w:szCs w:val="18"/>
        </w:rPr>
        <w:t>Voor de beoordeling van en eventuele oplossing voor mogelijke schade die gastouders, gastouderbureaus en kinderopvangorganisaties geleden hebben, wacht ik eerst de rapporten van de ADR en Adviescommissie af.</w:t>
      </w:r>
      <w:r w:rsidR="00F8511D" w:rsidRPr="005F1F8D" w:rsidDel="00F8511D">
        <w:rPr>
          <w:rFonts w:ascii="Verdana" w:hAnsi="Verdana"/>
          <w:color w:val="211D1F"/>
          <w:sz w:val="18"/>
          <w:szCs w:val="18"/>
        </w:rPr>
        <w:t xml:space="preserve"> </w:t>
      </w:r>
    </w:p>
    <w:p w:rsidR="00010CB6" w:rsidRPr="005F1F8D" w:rsidRDefault="00010CB6" w:rsidP="005F1F8D">
      <w:pPr>
        <w:spacing w:line="360" w:lineRule="auto"/>
        <w:rPr>
          <w:rFonts w:ascii="Verdana" w:hAnsi="Verdana"/>
          <w:color w:val="211D1F"/>
          <w:sz w:val="18"/>
          <w:szCs w:val="18"/>
        </w:rPr>
      </w:pPr>
    </w:p>
    <w:p w:rsidR="00C25081" w:rsidRPr="008276D7" w:rsidRDefault="00C25081" w:rsidP="005F1F8D">
      <w:pPr>
        <w:spacing w:line="360" w:lineRule="auto"/>
        <w:rPr>
          <w:rFonts w:ascii="Verdana" w:hAnsi="Verdana"/>
          <w:b/>
          <w:color w:val="211D1F"/>
          <w:sz w:val="18"/>
          <w:szCs w:val="18"/>
        </w:rPr>
      </w:pPr>
      <w:r w:rsidRPr="008276D7">
        <w:rPr>
          <w:rFonts w:ascii="Verdana" w:hAnsi="Verdana"/>
          <w:b/>
          <w:color w:val="211D1F"/>
          <w:sz w:val="18"/>
          <w:szCs w:val="18"/>
        </w:rPr>
        <w:t xml:space="preserve">Vraag 29 </w:t>
      </w:r>
    </w:p>
    <w:p w:rsidR="00DE55B0" w:rsidRPr="005F1F8D" w:rsidRDefault="004010A4" w:rsidP="005F1F8D">
      <w:pPr>
        <w:spacing w:line="360" w:lineRule="auto"/>
        <w:rPr>
          <w:rFonts w:ascii="Verdana" w:hAnsi="Verdana"/>
          <w:color w:val="211D1F"/>
          <w:sz w:val="18"/>
          <w:szCs w:val="18"/>
        </w:rPr>
      </w:pPr>
      <w:r w:rsidRPr="005F1F8D">
        <w:rPr>
          <w:rFonts w:ascii="Verdana" w:hAnsi="Verdana"/>
          <w:color w:val="211D1F"/>
          <w:sz w:val="18"/>
          <w:szCs w:val="18"/>
        </w:rPr>
        <w:t>Bent u</w:t>
      </w:r>
      <w:r w:rsidR="00286049" w:rsidRPr="005F1F8D">
        <w:rPr>
          <w:rFonts w:ascii="Verdana" w:hAnsi="Verdana"/>
          <w:color w:val="211D1F"/>
          <w:sz w:val="18"/>
          <w:szCs w:val="18"/>
        </w:rPr>
        <w:t xml:space="preserve"> </w:t>
      </w:r>
      <w:r w:rsidR="00DE55B0" w:rsidRPr="005F1F8D">
        <w:rPr>
          <w:rFonts w:ascii="Verdana" w:hAnsi="Verdana"/>
          <w:color w:val="211D1F"/>
          <w:sz w:val="18"/>
          <w:szCs w:val="18"/>
        </w:rPr>
        <w:t xml:space="preserve">bereid om het goede niet de vijand te </w:t>
      </w:r>
      <w:r w:rsidR="00286049" w:rsidRPr="005F1F8D">
        <w:rPr>
          <w:rFonts w:ascii="Verdana" w:hAnsi="Verdana"/>
          <w:color w:val="211D1F"/>
          <w:sz w:val="18"/>
          <w:szCs w:val="18"/>
        </w:rPr>
        <w:t xml:space="preserve">laten </w:t>
      </w:r>
      <w:r w:rsidR="00DE55B0" w:rsidRPr="005F1F8D">
        <w:rPr>
          <w:rFonts w:ascii="Verdana" w:hAnsi="Verdana"/>
          <w:color w:val="211D1F"/>
          <w:sz w:val="18"/>
          <w:szCs w:val="18"/>
        </w:rPr>
        <w:t xml:space="preserve">zijn van het betere? </w:t>
      </w:r>
      <w:r w:rsidRPr="005F1F8D">
        <w:rPr>
          <w:rFonts w:ascii="Verdana" w:hAnsi="Verdana"/>
          <w:color w:val="211D1F"/>
          <w:sz w:val="18"/>
          <w:szCs w:val="18"/>
        </w:rPr>
        <w:t>Bent u</w:t>
      </w:r>
      <w:r w:rsidR="00286049" w:rsidRPr="005F1F8D">
        <w:rPr>
          <w:rFonts w:ascii="Verdana" w:hAnsi="Verdana"/>
          <w:color w:val="211D1F"/>
          <w:sz w:val="18"/>
          <w:szCs w:val="18"/>
        </w:rPr>
        <w:t xml:space="preserve"> </w:t>
      </w:r>
      <w:r w:rsidR="00DE55B0" w:rsidRPr="005F1F8D">
        <w:rPr>
          <w:rFonts w:ascii="Verdana" w:hAnsi="Verdana"/>
          <w:color w:val="211D1F"/>
          <w:sz w:val="18"/>
          <w:szCs w:val="18"/>
        </w:rPr>
        <w:t xml:space="preserve">bereid zo spoedig mogelijk een wetswijziging van de wet </w:t>
      </w:r>
      <w:proofErr w:type="spellStart"/>
      <w:r w:rsidR="00DE55B0" w:rsidRPr="005F1F8D">
        <w:rPr>
          <w:rFonts w:ascii="Verdana" w:hAnsi="Verdana"/>
          <w:color w:val="211D1F"/>
          <w:sz w:val="18"/>
          <w:szCs w:val="18"/>
        </w:rPr>
        <w:t>Awir</w:t>
      </w:r>
      <w:proofErr w:type="spellEnd"/>
      <w:r w:rsidR="00DE55B0" w:rsidRPr="005F1F8D">
        <w:rPr>
          <w:rFonts w:ascii="Verdana" w:hAnsi="Verdana"/>
          <w:color w:val="211D1F"/>
          <w:sz w:val="18"/>
          <w:szCs w:val="18"/>
        </w:rPr>
        <w:t xml:space="preserve"> voor te bereiden om algehele </w:t>
      </w:r>
      <w:proofErr w:type="spellStart"/>
      <w:r w:rsidR="00DE55B0" w:rsidRPr="005F1F8D">
        <w:rPr>
          <w:rFonts w:ascii="Verdana" w:hAnsi="Verdana"/>
          <w:color w:val="211D1F"/>
          <w:sz w:val="18"/>
          <w:szCs w:val="18"/>
        </w:rPr>
        <w:t>nihilstellingen</w:t>
      </w:r>
      <w:proofErr w:type="spellEnd"/>
      <w:r w:rsidR="00DE55B0" w:rsidRPr="005F1F8D">
        <w:rPr>
          <w:rFonts w:ascii="Verdana" w:hAnsi="Verdana"/>
          <w:color w:val="211D1F"/>
          <w:sz w:val="18"/>
          <w:szCs w:val="18"/>
        </w:rPr>
        <w:t xml:space="preserve"> niet meer te laten plaatsvinden bij een ge</w:t>
      </w:r>
      <w:r w:rsidR="00286049" w:rsidRPr="005F1F8D">
        <w:rPr>
          <w:rFonts w:ascii="Verdana" w:hAnsi="Verdana"/>
          <w:color w:val="211D1F"/>
          <w:sz w:val="18"/>
          <w:szCs w:val="18"/>
        </w:rPr>
        <w:t xml:space="preserve">deeltelijk onjuiste toekenning? </w:t>
      </w:r>
      <w:r w:rsidR="00DE55B0" w:rsidRPr="005F1F8D">
        <w:rPr>
          <w:rFonts w:ascii="Verdana" w:hAnsi="Verdana"/>
          <w:color w:val="211D1F"/>
          <w:sz w:val="18"/>
          <w:szCs w:val="18"/>
        </w:rPr>
        <w:t xml:space="preserve">Oftewel dat alleen terugbetaald hoeft te worden, wat er te veel is ontvangen? Vindt </w:t>
      </w:r>
      <w:r w:rsidRPr="005F1F8D">
        <w:rPr>
          <w:rFonts w:ascii="Verdana" w:hAnsi="Verdana"/>
          <w:color w:val="211D1F"/>
          <w:sz w:val="18"/>
          <w:szCs w:val="18"/>
        </w:rPr>
        <w:t>u</w:t>
      </w:r>
      <w:r w:rsidR="00286049" w:rsidRPr="005F1F8D">
        <w:rPr>
          <w:rFonts w:ascii="Verdana" w:hAnsi="Verdana"/>
          <w:color w:val="211D1F"/>
          <w:sz w:val="18"/>
          <w:szCs w:val="18"/>
        </w:rPr>
        <w:t xml:space="preserve"> </w:t>
      </w:r>
      <w:r w:rsidR="00DE55B0" w:rsidRPr="005F1F8D">
        <w:rPr>
          <w:rFonts w:ascii="Verdana" w:hAnsi="Verdana"/>
          <w:color w:val="211D1F"/>
          <w:sz w:val="18"/>
          <w:szCs w:val="18"/>
        </w:rPr>
        <w:t>dit ook een logische benadering?</w:t>
      </w:r>
    </w:p>
    <w:p w:rsidR="00EC00D5" w:rsidRPr="005F1F8D" w:rsidRDefault="00EC00D5" w:rsidP="006239C3">
      <w:pPr>
        <w:spacing w:line="360" w:lineRule="auto"/>
        <w:rPr>
          <w:rFonts w:ascii="Verdana" w:hAnsi="Verdana"/>
          <w:color w:val="211D1F"/>
          <w:sz w:val="18"/>
          <w:szCs w:val="18"/>
        </w:rPr>
      </w:pPr>
    </w:p>
    <w:p w:rsidR="00C25081" w:rsidRPr="008276D7" w:rsidRDefault="00C25081" w:rsidP="005F1F8D">
      <w:pPr>
        <w:spacing w:line="360" w:lineRule="auto"/>
        <w:rPr>
          <w:rFonts w:ascii="Verdana" w:hAnsi="Verdana"/>
          <w:b/>
          <w:color w:val="211D1F"/>
          <w:sz w:val="18"/>
          <w:szCs w:val="18"/>
        </w:rPr>
      </w:pPr>
      <w:r w:rsidRPr="008276D7">
        <w:rPr>
          <w:rFonts w:ascii="Verdana" w:hAnsi="Verdana"/>
          <w:b/>
          <w:color w:val="211D1F"/>
          <w:sz w:val="18"/>
          <w:szCs w:val="18"/>
        </w:rPr>
        <w:t>Antwoord 29</w:t>
      </w:r>
    </w:p>
    <w:p w:rsidR="00C25081" w:rsidRPr="005F1F8D" w:rsidRDefault="00EC00D5" w:rsidP="005F1F8D">
      <w:pPr>
        <w:spacing w:line="360" w:lineRule="auto"/>
        <w:rPr>
          <w:rFonts w:ascii="Verdana" w:hAnsi="Verdana"/>
          <w:color w:val="211D1F"/>
          <w:sz w:val="18"/>
          <w:szCs w:val="18"/>
        </w:rPr>
      </w:pPr>
      <w:r w:rsidRPr="005F1F8D">
        <w:rPr>
          <w:rFonts w:ascii="Verdana" w:hAnsi="Verdana"/>
          <w:color w:val="211D1F"/>
          <w:sz w:val="18"/>
          <w:szCs w:val="18"/>
        </w:rPr>
        <w:t>Zoals ik uw Kamer eerder heb toegezegd, en geïnformeerd in mijn laatste brief van 15 november jl., ben ik samen met de staatssecretaris van Sociale Zaken en Werkgelegenheid aan het onderzoeken hoe tot een meer proportionele benadering bij het vaststellen en terugvorderen van de kinderopvangtoeslag gekomen kan worden. Het onderzoek naar de mogelijkheden hiertoe was al in gang gezet en de uitspraken van de Afdeling bestuursrechtspraak van de Raad van State zullen hierbij worden betrokken. Zonder vooruit te willen lopen op de uitkomsten kan dit het benodigde maatwerk bieden bij hoge terugvorderingen. Met de staatssecretaris van Sociale Zaken en Werkgelegenheid wil ik zo spoedig mogelijk de juiste stappen zetten om proportionaliteit in het stelsel door te voeren. Dit betreft, waar nodig, ook aanpassingen in wetgeving.</w:t>
      </w:r>
    </w:p>
    <w:p w:rsidR="00EC4FF4" w:rsidRDefault="00EC4FF4" w:rsidP="006239C3">
      <w:pPr>
        <w:spacing w:line="360" w:lineRule="auto"/>
        <w:rPr>
          <w:rFonts w:ascii="Verdana" w:hAnsi="Verdana"/>
          <w:sz w:val="18"/>
          <w:szCs w:val="18"/>
        </w:rPr>
      </w:pPr>
    </w:p>
    <w:p w:rsidR="00C25081" w:rsidRPr="00C25081" w:rsidRDefault="00C25081" w:rsidP="006239C3">
      <w:pPr>
        <w:spacing w:line="360" w:lineRule="auto"/>
        <w:rPr>
          <w:rFonts w:ascii="Verdana" w:hAnsi="Verdana"/>
          <w:b/>
          <w:sz w:val="18"/>
          <w:szCs w:val="18"/>
        </w:rPr>
      </w:pPr>
      <w:r w:rsidRPr="00C25081">
        <w:rPr>
          <w:rFonts w:ascii="Verdana" w:hAnsi="Verdana"/>
          <w:b/>
          <w:sz w:val="18"/>
          <w:szCs w:val="18"/>
        </w:rPr>
        <w:t>Vraag 30</w:t>
      </w:r>
    </w:p>
    <w:p w:rsidR="00286049" w:rsidRPr="00C25081" w:rsidRDefault="00286049" w:rsidP="006239C3">
      <w:pPr>
        <w:spacing w:line="360" w:lineRule="auto"/>
        <w:rPr>
          <w:rFonts w:ascii="Verdana" w:hAnsi="Verdana"/>
          <w:sz w:val="18"/>
          <w:szCs w:val="18"/>
        </w:rPr>
      </w:pPr>
      <w:r w:rsidRPr="00C25081">
        <w:rPr>
          <w:rFonts w:ascii="Verdana" w:hAnsi="Verdana"/>
          <w:sz w:val="18"/>
          <w:szCs w:val="18"/>
        </w:rPr>
        <w:t xml:space="preserve">Klopt het dat de EDP-auditors bij het doorzoeken van de Q-schijf van de FIOD geen nieuwe relevante documenten hebben getroffen, zoals blijkt uit het verslag dat is vrijgegeven in de </w:t>
      </w:r>
      <w:proofErr w:type="spellStart"/>
      <w:r w:rsidRPr="00C25081">
        <w:rPr>
          <w:rFonts w:ascii="Verdana" w:hAnsi="Verdana"/>
          <w:sz w:val="18"/>
          <w:szCs w:val="18"/>
        </w:rPr>
        <w:t>W</w:t>
      </w:r>
      <w:r w:rsidR="0047427E" w:rsidRPr="00C25081">
        <w:rPr>
          <w:rFonts w:ascii="Verdana" w:hAnsi="Verdana"/>
          <w:sz w:val="18"/>
          <w:szCs w:val="18"/>
        </w:rPr>
        <w:t>ob</w:t>
      </w:r>
      <w:proofErr w:type="spellEnd"/>
      <w:r w:rsidRPr="00C25081">
        <w:rPr>
          <w:rFonts w:ascii="Verdana" w:hAnsi="Verdana"/>
          <w:sz w:val="18"/>
          <w:szCs w:val="18"/>
        </w:rPr>
        <w:t xml:space="preserve">? Hoe verklaart </w:t>
      </w:r>
      <w:r w:rsidR="004010A4" w:rsidRPr="00C25081">
        <w:rPr>
          <w:rFonts w:ascii="Verdana" w:hAnsi="Verdana"/>
          <w:sz w:val="18"/>
          <w:szCs w:val="18"/>
        </w:rPr>
        <w:t>u</w:t>
      </w:r>
      <w:r w:rsidRPr="00C25081">
        <w:rPr>
          <w:rFonts w:ascii="Verdana" w:hAnsi="Verdana"/>
          <w:sz w:val="18"/>
          <w:szCs w:val="18"/>
        </w:rPr>
        <w:t xml:space="preserve"> dat deze mailwisseling uit september 2015 tussen bezwaarbehandelaars van Toeslagen op de FIOD-schijf stond? Was dit document - waaruit bleek dat de rechtmatigheid in deze zaak al in 2015 was aangetoond - al eerder in beeld? Wanneer </w:t>
      </w:r>
      <w:r w:rsidR="004010A4" w:rsidRPr="00C25081">
        <w:rPr>
          <w:rFonts w:ascii="Verdana" w:hAnsi="Verdana"/>
          <w:sz w:val="18"/>
          <w:szCs w:val="18"/>
        </w:rPr>
        <w:t>bent u</w:t>
      </w:r>
      <w:r w:rsidRPr="00C25081">
        <w:rPr>
          <w:rFonts w:ascii="Verdana" w:hAnsi="Verdana"/>
          <w:sz w:val="18"/>
          <w:szCs w:val="18"/>
        </w:rPr>
        <w:t xml:space="preserve"> voor het eerst over dit document geïnformeerd?</w:t>
      </w:r>
    </w:p>
    <w:p w:rsidR="00C25081" w:rsidRPr="00C25081" w:rsidRDefault="00C25081" w:rsidP="006239C3">
      <w:pPr>
        <w:spacing w:line="360" w:lineRule="auto"/>
        <w:rPr>
          <w:rFonts w:ascii="Verdana" w:hAnsi="Verdana"/>
          <w:b/>
          <w:sz w:val="18"/>
          <w:szCs w:val="18"/>
        </w:rPr>
      </w:pPr>
      <w:r w:rsidRPr="00C25081">
        <w:rPr>
          <w:rFonts w:ascii="Verdana" w:hAnsi="Verdana"/>
          <w:b/>
          <w:sz w:val="18"/>
          <w:szCs w:val="18"/>
        </w:rPr>
        <w:t>Antwoord 30</w:t>
      </w:r>
    </w:p>
    <w:p w:rsidR="00C25081" w:rsidRDefault="0086297C" w:rsidP="006239C3">
      <w:pPr>
        <w:spacing w:line="360" w:lineRule="auto"/>
        <w:rPr>
          <w:rFonts w:ascii="Verdana" w:hAnsi="Verdana"/>
          <w:sz w:val="18"/>
          <w:szCs w:val="18"/>
        </w:rPr>
      </w:pPr>
      <w:r w:rsidRPr="0086297C">
        <w:rPr>
          <w:rFonts w:ascii="Verdana" w:hAnsi="Verdana"/>
          <w:sz w:val="18"/>
          <w:szCs w:val="18"/>
        </w:rPr>
        <w:t xml:space="preserve">De EDP-auditors hebben in juni 2019 de documenten op de Q-schijf van de FIOD geïnventariseerd en vergeleken met de reeds in najaar 2018 in beeld gebrachte documenten. Daarbij kwamen 111 documenten naar voren waarvan de documentnaam (licht) afweek van de documentnaam in de reeds eerder onderzochte mappen op de Q-schijf. Deze documenten zijn inhoudelijk beoordeeld, waarbij is nagegaan of de informatieverstrekking aan de Tweede Kamer volledig was en of het dossier in de lopende CAF-zaken volledig was. Na afloop van deze beoordeling </w:t>
      </w:r>
      <w:r w:rsidR="00244850">
        <w:rPr>
          <w:rFonts w:ascii="Verdana" w:hAnsi="Verdana"/>
          <w:sz w:val="18"/>
          <w:szCs w:val="18"/>
        </w:rPr>
        <w:t xml:space="preserve">is de </w:t>
      </w:r>
      <w:r w:rsidRPr="0086297C">
        <w:rPr>
          <w:rFonts w:ascii="Verdana" w:hAnsi="Verdana"/>
          <w:sz w:val="18"/>
          <w:szCs w:val="18"/>
        </w:rPr>
        <w:t xml:space="preserve">Kamer op </w:t>
      </w:r>
      <w:r w:rsidR="002F290A">
        <w:rPr>
          <w:rFonts w:ascii="Verdana" w:hAnsi="Verdana"/>
          <w:sz w:val="18"/>
          <w:szCs w:val="18"/>
        </w:rPr>
        <w:t>2 juli jl.</w:t>
      </w:r>
      <w:r w:rsidRPr="0086297C">
        <w:rPr>
          <w:rFonts w:ascii="Verdana" w:hAnsi="Verdana"/>
          <w:sz w:val="18"/>
          <w:szCs w:val="18"/>
        </w:rPr>
        <w:t xml:space="preserve"> geïnformeerd over de uitkomsten en </w:t>
      </w:r>
      <w:r w:rsidR="002F290A">
        <w:rPr>
          <w:rFonts w:ascii="Verdana" w:hAnsi="Verdana"/>
          <w:sz w:val="18"/>
          <w:szCs w:val="18"/>
        </w:rPr>
        <w:t xml:space="preserve">zijn </w:t>
      </w:r>
      <w:r w:rsidRPr="0086297C">
        <w:rPr>
          <w:rFonts w:ascii="Verdana" w:hAnsi="Verdana"/>
          <w:sz w:val="18"/>
          <w:szCs w:val="18"/>
        </w:rPr>
        <w:t xml:space="preserve">5 extra documenten </w:t>
      </w:r>
      <w:r w:rsidR="002F290A">
        <w:rPr>
          <w:rFonts w:ascii="Verdana" w:hAnsi="Verdana"/>
          <w:sz w:val="18"/>
          <w:szCs w:val="18"/>
        </w:rPr>
        <w:t xml:space="preserve">vertrouwelijk </w:t>
      </w:r>
      <w:r w:rsidRPr="0086297C">
        <w:rPr>
          <w:rFonts w:ascii="Verdana" w:hAnsi="Verdana"/>
          <w:sz w:val="18"/>
          <w:szCs w:val="18"/>
        </w:rPr>
        <w:t>verstrekt.</w:t>
      </w:r>
      <w:r w:rsidR="00AF0083">
        <w:rPr>
          <w:rStyle w:val="Voetnootmarkering"/>
          <w:rFonts w:ascii="Verdana" w:hAnsi="Verdana"/>
          <w:sz w:val="18"/>
          <w:szCs w:val="18"/>
        </w:rPr>
        <w:footnoteReference w:id="10"/>
      </w:r>
      <w:r w:rsidRPr="0086297C">
        <w:rPr>
          <w:rFonts w:ascii="Verdana" w:hAnsi="Verdana"/>
          <w:sz w:val="18"/>
          <w:szCs w:val="18"/>
        </w:rPr>
        <w:t xml:space="preserve"> </w:t>
      </w:r>
      <w:r w:rsidR="00834D50" w:rsidRPr="00834D50">
        <w:rPr>
          <w:rFonts w:ascii="Verdana" w:hAnsi="Verdana"/>
          <w:sz w:val="18"/>
          <w:szCs w:val="18"/>
        </w:rPr>
        <w:t>De mailwisseling uit 2015 was het vierde document, een mail tussen behandelaars van de bezwaarschriften bij toeslagen.</w:t>
      </w:r>
      <w:r w:rsidRPr="0086297C">
        <w:rPr>
          <w:rFonts w:ascii="Verdana" w:hAnsi="Verdana"/>
          <w:sz w:val="18"/>
          <w:szCs w:val="18"/>
        </w:rPr>
        <w:t xml:space="preserve"> Ik ben in de voorbereiding op het uitkomen van de kamerbrief geïnformeerd over dit document. Het is niet te achterhalen waarom dit document alleen op de Q-schijf van de FIOD is geplaatst en niet aanwezig was op een van de andere Q-schijven van Toeslagen. Dit is voor mij een voorbeeld van het ontoereikende informatiebeheer bij Toeslagen, waar ik u meerdere keren over heb geïnformeerd.</w:t>
      </w:r>
    </w:p>
    <w:p w:rsidR="0086297C" w:rsidRDefault="0086297C" w:rsidP="006239C3">
      <w:pPr>
        <w:spacing w:line="360" w:lineRule="auto"/>
        <w:rPr>
          <w:rFonts w:ascii="Verdana" w:hAnsi="Verdana"/>
          <w:sz w:val="18"/>
          <w:szCs w:val="18"/>
        </w:rPr>
      </w:pPr>
    </w:p>
    <w:p w:rsidR="00C25081" w:rsidRPr="00C25081" w:rsidRDefault="00EC597B" w:rsidP="006239C3">
      <w:pPr>
        <w:spacing w:line="360" w:lineRule="auto"/>
        <w:rPr>
          <w:rFonts w:ascii="Verdana" w:hAnsi="Verdana"/>
          <w:b/>
          <w:sz w:val="18"/>
          <w:szCs w:val="18"/>
        </w:rPr>
      </w:pPr>
      <w:r>
        <w:rPr>
          <w:rFonts w:ascii="Verdana" w:hAnsi="Verdana"/>
          <w:b/>
          <w:sz w:val="18"/>
          <w:szCs w:val="18"/>
        </w:rPr>
        <w:t>Vraag 31</w:t>
      </w:r>
    </w:p>
    <w:p w:rsidR="00286049" w:rsidRDefault="004010A4" w:rsidP="006239C3">
      <w:pPr>
        <w:spacing w:line="360" w:lineRule="auto"/>
        <w:rPr>
          <w:rFonts w:ascii="Verdana" w:hAnsi="Verdana"/>
          <w:sz w:val="18"/>
          <w:szCs w:val="18"/>
        </w:rPr>
      </w:pPr>
      <w:r w:rsidRPr="00C25081">
        <w:rPr>
          <w:rFonts w:ascii="Verdana" w:hAnsi="Verdana"/>
          <w:sz w:val="18"/>
          <w:szCs w:val="18"/>
        </w:rPr>
        <w:t>Wilt u</w:t>
      </w:r>
      <w:r w:rsidR="00286049" w:rsidRPr="00C25081">
        <w:rPr>
          <w:rFonts w:ascii="Verdana" w:hAnsi="Verdana"/>
          <w:sz w:val="18"/>
          <w:szCs w:val="18"/>
        </w:rPr>
        <w:t xml:space="preserve"> de Kamer alsnog een afschrift doen toekomen van de onderliggende versies 0.1 en 0.2 van de Casusbeschrijving Hawaï 0.9? Klopt het dat het ongedateerde GOB-rapport van bevindingen uit 2011 in 2013 is opgevraagd door B/T? </w:t>
      </w:r>
      <w:r w:rsidRPr="00C25081">
        <w:rPr>
          <w:rFonts w:ascii="Verdana" w:hAnsi="Verdana"/>
          <w:sz w:val="18"/>
          <w:szCs w:val="18"/>
        </w:rPr>
        <w:t>Kunt u</w:t>
      </w:r>
      <w:r w:rsidR="00286049" w:rsidRPr="00C25081">
        <w:rPr>
          <w:rFonts w:ascii="Verdana" w:hAnsi="Verdana"/>
          <w:sz w:val="18"/>
          <w:szCs w:val="18"/>
        </w:rPr>
        <w:t xml:space="preserve"> alsnog toelichten waarom informatie gepostdateerd is? Is hier sprake van valsheid in geschrifte? Zo nee, waarom niet?</w:t>
      </w:r>
    </w:p>
    <w:p w:rsidR="00C25081" w:rsidRDefault="00C25081" w:rsidP="006239C3">
      <w:pPr>
        <w:spacing w:line="360" w:lineRule="auto"/>
        <w:rPr>
          <w:rFonts w:ascii="Verdana" w:hAnsi="Verdana"/>
          <w:b/>
          <w:sz w:val="18"/>
          <w:szCs w:val="18"/>
        </w:rPr>
      </w:pPr>
      <w:r w:rsidRPr="00C25081">
        <w:rPr>
          <w:rFonts w:ascii="Verdana" w:hAnsi="Verdana"/>
          <w:b/>
          <w:sz w:val="18"/>
          <w:szCs w:val="18"/>
        </w:rPr>
        <w:t>Antwoord 31</w:t>
      </w:r>
    </w:p>
    <w:p w:rsidR="00184533" w:rsidRPr="00EC597B" w:rsidRDefault="00184533" w:rsidP="00184533">
      <w:pPr>
        <w:spacing w:line="360" w:lineRule="auto"/>
        <w:rPr>
          <w:rFonts w:ascii="Verdana" w:hAnsi="Verdana"/>
          <w:color w:val="211D1F"/>
          <w:sz w:val="18"/>
          <w:szCs w:val="18"/>
        </w:rPr>
      </w:pPr>
      <w:r>
        <w:rPr>
          <w:rFonts w:ascii="Verdana" w:hAnsi="Verdana"/>
          <w:sz w:val="18"/>
          <w:szCs w:val="18"/>
        </w:rPr>
        <w:t>Zoals ik in mijn brief van 22 november jl. heb aangegeven acht ik het van groot belang dat ambtenaren met mij en onderling vrij van gedachten moeten kunnen wisselen zodat tot een zorgvuldige belangenafweging kan worden gekomen.</w:t>
      </w:r>
      <w:r>
        <w:rPr>
          <w:rStyle w:val="Voetnootmarkering"/>
          <w:rFonts w:ascii="Verdana" w:hAnsi="Verdana"/>
          <w:sz w:val="18"/>
          <w:szCs w:val="18"/>
        </w:rPr>
        <w:footnoteReference w:id="11"/>
      </w:r>
      <w:r>
        <w:rPr>
          <w:rFonts w:ascii="Verdana" w:hAnsi="Verdana"/>
          <w:sz w:val="18"/>
          <w:szCs w:val="18"/>
        </w:rPr>
        <w:t xml:space="preserve"> Stukken ten behoeve van intern beraad worden om die reden geen onderdeel worden gemaakt van het debat met de Kamer. Ik verwijs in dit kader ook naar de brief van de </w:t>
      </w:r>
      <w:r w:rsidR="00E85BB7">
        <w:rPr>
          <w:rFonts w:ascii="Verdana" w:hAnsi="Verdana"/>
          <w:sz w:val="18"/>
          <w:szCs w:val="18"/>
        </w:rPr>
        <w:t>m</w:t>
      </w:r>
      <w:r w:rsidR="00E85BB7" w:rsidRPr="00E85BB7">
        <w:rPr>
          <w:rFonts w:ascii="Verdana" w:hAnsi="Verdana"/>
          <w:sz w:val="18"/>
          <w:szCs w:val="18"/>
        </w:rPr>
        <w:t>inister van Binnenlandse Zaken en Koninkrijksrelaties</w:t>
      </w:r>
      <w:r w:rsidR="00E85BB7">
        <w:rPr>
          <w:rFonts w:ascii="Verdana" w:hAnsi="Verdana"/>
          <w:sz w:val="18"/>
          <w:szCs w:val="18"/>
        </w:rPr>
        <w:t xml:space="preserve"> van 18 november jl.</w:t>
      </w:r>
      <w:r>
        <w:rPr>
          <w:rStyle w:val="Voetnootmarkering"/>
          <w:rFonts w:ascii="Verdana" w:hAnsi="Verdana"/>
          <w:sz w:val="18"/>
          <w:szCs w:val="18"/>
        </w:rPr>
        <w:footnoteReference w:id="12"/>
      </w:r>
      <w:r>
        <w:rPr>
          <w:rFonts w:ascii="Verdana" w:hAnsi="Verdana"/>
          <w:sz w:val="18"/>
          <w:szCs w:val="18"/>
        </w:rPr>
        <w:t xml:space="preserve"> De onderhanden werkversies van de Casusbeschrijving Hawaï 0.9 vallen zoals eerder aangegeven </w:t>
      </w:r>
      <w:r w:rsidR="00735C54">
        <w:rPr>
          <w:rFonts w:ascii="Verdana" w:hAnsi="Verdana"/>
          <w:sz w:val="18"/>
          <w:szCs w:val="18"/>
        </w:rPr>
        <w:t xml:space="preserve">onder </w:t>
      </w:r>
      <w:r>
        <w:rPr>
          <w:rFonts w:ascii="Verdana" w:hAnsi="Verdana"/>
          <w:sz w:val="18"/>
          <w:szCs w:val="18"/>
        </w:rPr>
        <w:t xml:space="preserve">intern beraad en worden om dezelfde bovenstaande regel geen </w:t>
      </w:r>
      <w:r>
        <w:rPr>
          <w:rFonts w:ascii="Verdana" w:hAnsi="Verdana"/>
          <w:sz w:val="18"/>
          <w:szCs w:val="18"/>
        </w:rPr>
        <w:lastRenderedPageBreak/>
        <w:t>onderdeel gemaakt van het debat met uw Kamer</w:t>
      </w:r>
      <w:r w:rsidRPr="00EC597B">
        <w:rPr>
          <w:rFonts w:ascii="Verdana" w:hAnsi="Verdana"/>
          <w:color w:val="211D1F"/>
          <w:sz w:val="18"/>
          <w:szCs w:val="18"/>
        </w:rPr>
        <w:t>.</w:t>
      </w:r>
      <w:r w:rsidR="00EC597B" w:rsidRPr="00EC597B">
        <w:rPr>
          <w:rFonts w:ascii="Verdana" w:hAnsi="Verdana"/>
        </w:rPr>
        <w:t xml:space="preserve"> </w:t>
      </w:r>
      <w:r w:rsidR="00EC597B" w:rsidRPr="00EC597B">
        <w:rPr>
          <w:rFonts w:ascii="Verdana" w:hAnsi="Verdana"/>
          <w:color w:val="211D1F"/>
          <w:sz w:val="18"/>
          <w:szCs w:val="18"/>
        </w:rPr>
        <w:t>Het ongedateerde GOB-rappor</w:t>
      </w:r>
      <w:r w:rsidR="00EC597B">
        <w:rPr>
          <w:rFonts w:ascii="Verdana" w:hAnsi="Verdana"/>
          <w:color w:val="211D1F"/>
          <w:sz w:val="18"/>
          <w:szCs w:val="18"/>
        </w:rPr>
        <w:t>t van bevindingen uit 2011 is</w:t>
      </w:r>
      <w:r w:rsidR="00EC597B" w:rsidRPr="00EC597B">
        <w:rPr>
          <w:rFonts w:ascii="Verdana" w:hAnsi="Verdana"/>
          <w:color w:val="211D1F"/>
          <w:sz w:val="18"/>
          <w:szCs w:val="18"/>
        </w:rPr>
        <w:t xml:space="preserve"> per e-mail van de GGD in april 2011 ontvangen.</w:t>
      </w:r>
      <w:r w:rsidR="00E85BB7">
        <w:rPr>
          <w:rFonts w:ascii="Verdana" w:hAnsi="Verdana"/>
          <w:color w:val="211D1F"/>
          <w:sz w:val="18"/>
          <w:szCs w:val="18"/>
        </w:rPr>
        <w:t xml:space="preserve"> </w:t>
      </w:r>
      <w:r w:rsidR="00EC597B" w:rsidRPr="00EC597B">
        <w:rPr>
          <w:rFonts w:ascii="Verdana" w:hAnsi="Verdana"/>
          <w:color w:val="211D1F"/>
          <w:sz w:val="18"/>
          <w:szCs w:val="18"/>
        </w:rPr>
        <w:t>Informatie is niet gepostdateerd</w:t>
      </w:r>
      <w:r w:rsidR="009B12FF">
        <w:rPr>
          <w:rFonts w:ascii="Verdana" w:hAnsi="Verdana"/>
          <w:color w:val="211D1F"/>
          <w:sz w:val="18"/>
          <w:szCs w:val="18"/>
        </w:rPr>
        <w:t>, z</w:t>
      </w:r>
      <w:r w:rsidR="00EC597B" w:rsidRPr="00EC597B">
        <w:rPr>
          <w:rFonts w:ascii="Verdana" w:hAnsi="Verdana"/>
          <w:color w:val="211D1F"/>
          <w:sz w:val="18"/>
          <w:szCs w:val="18"/>
        </w:rPr>
        <w:t xml:space="preserve">oals ik ook eerder heb aangegeven </w:t>
      </w:r>
      <w:r w:rsidR="00EC597B">
        <w:rPr>
          <w:rFonts w:ascii="Verdana" w:hAnsi="Verdana"/>
          <w:color w:val="211D1F"/>
          <w:sz w:val="18"/>
          <w:szCs w:val="18"/>
        </w:rPr>
        <w:t>in antwoord 46 bij mijn brief van 28 juni jl.</w:t>
      </w:r>
    </w:p>
    <w:p w:rsidR="00C25081" w:rsidRDefault="00C25081" w:rsidP="006239C3">
      <w:pPr>
        <w:spacing w:line="360" w:lineRule="auto"/>
        <w:rPr>
          <w:rFonts w:ascii="Verdana" w:hAnsi="Verdana"/>
          <w:sz w:val="18"/>
          <w:szCs w:val="18"/>
        </w:rPr>
      </w:pPr>
    </w:p>
    <w:p w:rsidR="00C25081" w:rsidRPr="00C25081" w:rsidRDefault="006239C3" w:rsidP="006239C3">
      <w:pPr>
        <w:spacing w:line="360" w:lineRule="auto"/>
        <w:rPr>
          <w:rFonts w:ascii="Verdana" w:hAnsi="Verdana"/>
          <w:b/>
          <w:sz w:val="18"/>
          <w:szCs w:val="18"/>
        </w:rPr>
      </w:pPr>
      <w:r>
        <w:rPr>
          <w:rFonts w:ascii="Verdana" w:hAnsi="Verdana"/>
          <w:b/>
          <w:sz w:val="18"/>
          <w:szCs w:val="18"/>
        </w:rPr>
        <w:t>Vraag 32</w:t>
      </w:r>
    </w:p>
    <w:p w:rsidR="00DE55B0" w:rsidRDefault="00C25081" w:rsidP="006239C3">
      <w:pPr>
        <w:spacing w:line="360" w:lineRule="auto"/>
        <w:rPr>
          <w:rFonts w:ascii="Verdana" w:hAnsi="Verdana"/>
          <w:sz w:val="18"/>
          <w:szCs w:val="18"/>
        </w:rPr>
      </w:pPr>
      <w:r w:rsidRPr="00C25081">
        <w:rPr>
          <w:rFonts w:ascii="Verdana" w:hAnsi="Verdana"/>
          <w:sz w:val="18"/>
          <w:szCs w:val="18"/>
        </w:rPr>
        <w:t>D</w:t>
      </w:r>
      <w:r w:rsidR="00286049" w:rsidRPr="00C25081">
        <w:rPr>
          <w:rFonts w:ascii="Verdana" w:hAnsi="Verdana"/>
          <w:sz w:val="18"/>
          <w:szCs w:val="18"/>
        </w:rPr>
        <w:t xml:space="preserve">e commissie-Donner </w:t>
      </w:r>
      <w:r w:rsidR="0047427E" w:rsidRPr="00C25081">
        <w:rPr>
          <w:rFonts w:ascii="Verdana" w:hAnsi="Verdana"/>
          <w:sz w:val="18"/>
          <w:szCs w:val="18"/>
        </w:rPr>
        <w:t xml:space="preserve">geeft </w:t>
      </w:r>
      <w:r w:rsidR="00286049" w:rsidRPr="00C25081">
        <w:rPr>
          <w:rFonts w:ascii="Verdana" w:hAnsi="Verdana"/>
          <w:sz w:val="18"/>
          <w:szCs w:val="18"/>
        </w:rPr>
        <w:t>in haar interim-advies onder 2.1.4 aan dat er onzorgvuldig is omgegaan met bewijsstukken</w:t>
      </w:r>
      <w:r w:rsidR="0047427E" w:rsidRPr="00C25081">
        <w:rPr>
          <w:rFonts w:ascii="Verdana" w:hAnsi="Verdana"/>
          <w:sz w:val="18"/>
          <w:szCs w:val="18"/>
        </w:rPr>
        <w:t>:</w:t>
      </w:r>
      <w:r w:rsidR="00286049" w:rsidRPr="00C25081">
        <w:rPr>
          <w:rFonts w:ascii="Verdana" w:hAnsi="Verdana"/>
          <w:sz w:val="18"/>
          <w:szCs w:val="18"/>
        </w:rPr>
        <w:t xml:space="preserve"> "Tijdens inscannen en opslaan zijn echter fouten gemaakt, waardoor stukken ontbraken of onvolledig waren in het systeem". Nadien worden voorbeelden genoemd als rekeningen die niet betaald zijn, ontbrekend bewijs van betaling, ontbrekende handtekeningen, wat zou leiden tot vermindering of afwijzing van de toeslag. Is dit niet een logisch gevolg van de fouten die gemaakt zijn door de dienst tijdens het inscannen en opslaan?</w:t>
      </w:r>
    </w:p>
    <w:p w:rsidR="00C25081" w:rsidRPr="00C25081" w:rsidRDefault="00C25081" w:rsidP="006239C3">
      <w:pPr>
        <w:spacing w:line="360" w:lineRule="auto"/>
        <w:rPr>
          <w:rFonts w:ascii="Verdana" w:hAnsi="Verdana"/>
          <w:b/>
          <w:sz w:val="18"/>
          <w:szCs w:val="18"/>
        </w:rPr>
      </w:pPr>
      <w:r w:rsidRPr="00C25081">
        <w:rPr>
          <w:rFonts w:ascii="Verdana" w:hAnsi="Verdana"/>
          <w:b/>
          <w:sz w:val="18"/>
          <w:szCs w:val="18"/>
        </w:rPr>
        <w:t>Antwoord 3</w:t>
      </w:r>
      <w:r>
        <w:rPr>
          <w:rFonts w:ascii="Verdana" w:hAnsi="Verdana"/>
          <w:b/>
          <w:sz w:val="18"/>
          <w:szCs w:val="18"/>
        </w:rPr>
        <w:t>2</w:t>
      </w:r>
    </w:p>
    <w:p w:rsidR="00C25081" w:rsidRDefault="0086297C" w:rsidP="006239C3">
      <w:pPr>
        <w:spacing w:line="360" w:lineRule="auto"/>
        <w:rPr>
          <w:rFonts w:ascii="Verdana" w:hAnsi="Verdana"/>
          <w:sz w:val="18"/>
          <w:szCs w:val="18"/>
        </w:rPr>
      </w:pPr>
      <w:r w:rsidRPr="0086297C">
        <w:rPr>
          <w:rFonts w:ascii="Verdana" w:hAnsi="Verdana"/>
          <w:sz w:val="18"/>
          <w:szCs w:val="18"/>
        </w:rPr>
        <w:t xml:space="preserve">In 2014 is Toeslagen gestart met een nieuw proces waarbij burgers werden verzocht aan de balie van een belastingkantoor hun bewijsstukken te overhandigen. De beginfase van dit proces viel samen met CAF 11. De betrokken burgers hebben last ondervonden van de </w:t>
      </w:r>
      <w:r w:rsidR="007E1BC0">
        <w:rPr>
          <w:rFonts w:ascii="Verdana" w:hAnsi="Verdana"/>
          <w:sz w:val="18"/>
          <w:szCs w:val="18"/>
        </w:rPr>
        <w:t>opstart</w:t>
      </w:r>
      <w:r w:rsidRPr="0086297C">
        <w:rPr>
          <w:rFonts w:ascii="Verdana" w:hAnsi="Verdana"/>
          <w:sz w:val="18"/>
          <w:szCs w:val="18"/>
        </w:rPr>
        <w:t xml:space="preserve">fouten aan de balie. Wanneer het inscannen en/of digitaal opslaan van de bewijsstukken niet correct verliep, werden burgers soms meerdere keren gevraagd naar de balie te komen om opnieuw hun stukken te laten scannen. In de weken na ontvangst van de stukken, werden deze binnen Toeslagen beoordeeld op juistheid en volledigheid. De onregelmatigheden die bij de beoordeling werden aangetroffen, betroffen elementen waardoor niet geheel voldaan werd aan de eisen die de Wet </w:t>
      </w:r>
      <w:r w:rsidR="000F00DB">
        <w:rPr>
          <w:rFonts w:ascii="Verdana" w:hAnsi="Verdana"/>
          <w:sz w:val="18"/>
          <w:szCs w:val="18"/>
        </w:rPr>
        <w:t>k</w:t>
      </w:r>
      <w:r w:rsidRPr="0086297C">
        <w:rPr>
          <w:rFonts w:ascii="Verdana" w:hAnsi="Verdana"/>
          <w:sz w:val="18"/>
          <w:szCs w:val="18"/>
        </w:rPr>
        <w:t xml:space="preserve">inderopvang stelt. Voorbeelden hiervan zijn door de Adviescommissie beschreven. Het valt niet uit te sluiten dat enkele van deze voorbeelden ook veroorzaakt zijn door fouten in het </w:t>
      </w:r>
      <w:proofErr w:type="spellStart"/>
      <w:r w:rsidRPr="0086297C">
        <w:rPr>
          <w:rFonts w:ascii="Verdana" w:hAnsi="Verdana"/>
          <w:sz w:val="18"/>
          <w:szCs w:val="18"/>
        </w:rPr>
        <w:t>inscanproces</w:t>
      </w:r>
      <w:proofErr w:type="spellEnd"/>
      <w:r w:rsidRPr="0086297C">
        <w:rPr>
          <w:rFonts w:ascii="Verdana" w:hAnsi="Verdana"/>
          <w:sz w:val="18"/>
          <w:szCs w:val="18"/>
        </w:rPr>
        <w:t xml:space="preserve">. De Adviescommissie heeft geadviseerd dat onder meer het ontbreken van een of meer betaalbewijzen niet in de weg staat aan het toekennen van een compensatie. Dit advies </w:t>
      </w:r>
      <w:r w:rsidR="000F00DB">
        <w:rPr>
          <w:rFonts w:ascii="Verdana" w:hAnsi="Verdana"/>
          <w:sz w:val="18"/>
          <w:szCs w:val="18"/>
        </w:rPr>
        <w:t>wordt opgevolgd.</w:t>
      </w:r>
    </w:p>
    <w:p w:rsidR="0086297C" w:rsidRDefault="0086297C" w:rsidP="006239C3">
      <w:pPr>
        <w:spacing w:line="360" w:lineRule="auto"/>
        <w:rPr>
          <w:rFonts w:ascii="Verdana" w:hAnsi="Verdana"/>
          <w:sz w:val="18"/>
          <w:szCs w:val="18"/>
        </w:rPr>
      </w:pPr>
    </w:p>
    <w:p w:rsidR="00C25081" w:rsidRPr="00C25081" w:rsidRDefault="00C25081" w:rsidP="006239C3">
      <w:pPr>
        <w:spacing w:line="360" w:lineRule="auto"/>
        <w:rPr>
          <w:rFonts w:ascii="Verdana" w:hAnsi="Verdana"/>
          <w:b/>
          <w:sz w:val="18"/>
          <w:szCs w:val="18"/>
        </w:rPr>
      </w:pPr>
      <w:r>
        <w:rPr>
          <w:rFonts w:ascii="Verdana" w:hAnsi="Verdana"/>
          <w:b/>
          <w:sz w:val="18"/>
          <w:szCs w:val="18"/>
        </w:rPr>
        <w:t>Vraag 33</w:t>
      </w:r>
    </w:p>
    <w:p w:rsidR="00286049" w:rsidRPr="00C25081" w:rsidRDefault="00286049" w:rsidP="006239C3">
      <w:pPr>
        <w:spacing w:line="360" w:lineRule="auto"/>
        <w:rPr>
          <w:rFonts w:ascii="Verdana" w:hAnsi="Verdana"/>
          <w:sz w:val="18"/>
          <w:szCs w:val="18"/>
        </w:rPr>
      </w:pPr>
      <w:r w:rsidRPr="00C25081">
        <w:rPr>
          <w:rFonts w:ascii="Verdana" w:hAnsi="Verdana"/>
          <w:sz w:val="18"/>
          <w:szCs w:val="18"/>
        </w:rPr>
        <w:t xml:space="preserve">In de slotfase van het interim-advies is een schets van de beoogde compensatieregeling door enkele ambtenaren van Toeslagen op uitvoerbaarheid </w:t>
      </w:r>
      <w:r w:rsidR="00853B31" w:rsidRPr="00C25081">
        <w:rPr>
          <w:rFonts w:ascii="Verdana" w:hAnsi="Verdana"/>
          <w:sz w:val="18"/>
          <w:szCs w:val="18"/>
        </w:rPr>
        <w:t>getest. Kan deze schets aan de Kamer worden toegezonden?</w:t>
      </w:r>
    </w:p>
    <w:p w:rsidR="00C25081" w:rsidRPr="00C25081" w:rsidRDefault="00C25081" w:rsidP="006239C3">
      <w:pPr>
        <w:spacing w:line="360" w:lineRule="auto"/>
        <w:rPr>
          <w:rFonts w:ascii="Verdana" w:hAnsi="Verdana"/>
          <w:b/>
          <w:sz w:val="18"/>
          <w:szCs w:val="18"/>
        </w:rPr>
      </w:pPr>
      <w:r w:rsidRPr="00C25081">
        <w:rPr>
          <w:rFonts w:ascii="Verdana" w:hAnsi="Verdana"/>
          <w:b/>
          <w:sz w:val="18"/>
          <w:szCs w:val="18"/>
        </w:rPr>
        <w:t>Antwoord 33</w:t>
      </w:r>
    </w:p>
    <w:p w:rsidR="00011707" w:rsidRDefault="00A16FA2" w:rsidP="006239C3">
      <w:pPr>
        <w:spacing w:line="360" w:lineRule="auto"/>
        <w:rPr>
          <w:rFonts w:ascii="Verdana" w:hAnsi="Verdana"/>
          <w:sz w:val="18"/>
          <w:szCs w:val="18"/>
        </w:rPr>
      </w:pPr>
      <w:r w:rsidRPr="00A16FA2">
        <w:rPr>
          <w:rFonts w:ascii="Verdana" w:hAnsi="Verdana"/>
          <w:sz w:val="18"/>
          <w:szCs w:val="18"/>
        </w:rPr>
        <w:t>In het instellingsbesluit staat dat de Adviescommissie haar eigen werkwijze bepaalt.</w:t>
      </w:r>
      <w:r>
        <w:rPr>
          <w:rStyle w:val="Voetnootmarkering"/>
          <w:rFonts w:ascii="Verdana" w:hAnsi="Verdana"/>
          <w:sz w:val="18"/>
          <w:szCs w:val="18"/>
        </w:rPr>
        <w:footnoteReference w:id="13"/>
      </w:r>
      <w:r>
        <w:rPr>
          <w:rFonts w:ascii="Verdana" w:hAnsi="Verdana"/>
          <w:sz w:val="18"/>
          <w:szCs w:val="18"/>
        </w:rPr>
        <w:t xml:space="preserve"> </w:t>
      </w:r>
      <w:r w:rsidR="009B12FF">
        <w:rPr>
          <w:rFonts w:ascii="Verdana" w:hAnsi="Verdana"/>
          <w:sz w:val="18"/>
          <w:szCs w:val="18"/>
        </w:rPr>
        <w:t>Op verzoek en o</w:t>
      </w:r>
      <w:r w:rsidRPr="00A16FA2">
        <w:rPr>
          <w:rFonts w:ascii="Verdana" w:hAnsi="Verdana"/>
          <w:sz w:val="18"/>
          <w:szCs w:val="18"/>
        </w:rPr>
        <w:t>nder verantwoordelijkheid van de Adviescommissie is een schets van de</w:t>
      </w:r>
      <w:r>
        <w:rPr>
          <w:rFonts w:ascii="Verdana" w:hAnsi="Verdana"/>
          <w:sz w:val="18"/>
          <w:szCs w:val="18"/>
        </w:rPr>
        <w:t xml:space="preserve"> </w:t>
      </w:r>
      <w:r w:rsidRPr="00A16FA2">
        <w:rPr>
          <w:rFonts w:ascii="Verdana" w:hAnsi="Verdana"/>
          <w:sz w:val="18"/>
          <w:szCs w:val="18"/>
        </w:rPr>
        <w:t>compensatieregeling door enkele ambtenaren op uitvoerbaarheid getest.</w:t>
      </w:r>
      <w:r>
        <w:rPr>
          <w:rFonts w:ascii="Verdana" w:hAnsi="Verdana"/>
          <w:sz w:val="18"/>
          <w:szCs w:val="18"/>
        </w:rPr>
        <w:t xml:space="preserve"> </w:t>
      </w:r>
      <w:r w:rsidRPr="00A16FA2">
        <w:rPr>
          <w:rFonts w:ascii="Verdana" w:hAnsi="Verdana"/>
          <w:sz w:val="18"/>
          <w:szCs w:val="18"/>
        </w:rPr>
        <w:t>De betreffende ambtenaren hebben in dit verband een gehei</w:t>
      </w:r>
      <w:r>
        <w:rPr>
          <w:rFonts w:ascii="Verdana" w:hAnsi="Verdana"/>
          <w:sz w:val="18"/>
          <w:szCs w:val="18"/>
        </w:rPr>
        <w:t>mhoudingsverplichting getekend</w:t>
      </w:r>
      <w:r w:rsidR="00E9380B">
        <w:rPr>
          <w:rFonts w:ascii="Verdana" w:hAnsi="Verdana"/>
          <w:sz w:val="18"/>
          <w:szCs w:val="18"/>
        </w:rPr>
        <w:t xml:space="preserve"> </w:t>
      </w:r>
      <w:r w:rsidR="00E9380B" w:rsidRPr="00E9380B">
        <w:rPr>
          <w:rFonts w:ascii="Verdana" w:hAnsi="Verdana"/>
          <w:sz w:val="18"/>
          <w:szCs w:val="18"/>
        </w:rPr>
        <w:t xml:space="preserve">om daar alleen met de </w:t>
      </w:r>
      <w:r w:rsidR="00E9380B">
        <w:rPr>
          <w:rFonts w:ascii="Verdana" w:hAnsi="Verdana"/>
          <w:sz w:val="18"/>
          <w:szCs w:val="18"/>
        </w:rPr>
        <w:t>A</w:t>
      </w:r>
      <w:r w:rsidR="00E9380B" w:rsidRPr="00E9380B">
        <w:rPr>
          <w:rFonts w:ascii="Verdana" w:hAnsi="Verdana"/>
          <w:sz w:val="18"/>
          <w:szCs w:val="18"/>
        </w:rPr>
        <w:t xml:space="preserve">dviescommissie over te </w:t>
      </w:r>
      <w:r w:rsidR="00E9380B" w:rsidRPr="00E9380B">
        <w:rPr>
          <w:rFonts w:ascii="Verdana" w:hAnsi="Verdana"/>
          <w:sz w:val="18"/>
          <w:szCs w:val="18"/>
        </w:rPr>
        <w:lastRenderedPageBreak/>
        <w:t>communiceren</w:t>
      </w:r>
      <w:r>
        <w:rPr>
          <w:rFonts w:ascii="Verdana" w:hAnsi="Verdana"/>
          <w:sz w:val="18"/>
          <w:szCs w:val="18"/>
        </w:rPr>
        <w:t xml:space="preserve">. </w:t>
      </w:r>
      <w:r w:rsidRPr="00A16FA2">
        <w:rPr>
          <w:rFonts w:ascii="Verdana" w:hAnsi="Verdana"/>
          <w:sz w:val="18"/>
          <w:szCs w:val="18"/>
        </w:rPr>
        <w:t>Als onderdeel van de procedure hebben zij na afloop van de test alle informatie</w:t>
      </w:r>
      <w:r>
        <w:rPr>
          <w:rFonts w:ascii="Verdana" w:hAnsi="Verdana"/>
          <w:sz w:val="18"/>
          <w:szCs w:val="18"/>
        </w:rPr>
        <w:t xml:space="preserve"> overgedragen aan de </w:t>
      </w:r>
      <w:r w:rsidR="00E9380B">
        <w:rPr>
          <w:rFonts w:ascii="Verdana" w:hAnsi="Verdana"/>
          <w:sz w:val="18"/>
          <w:szCs w:val="18"/>
        </w:rPr>
        <w:t>Advies</w:t>
      </w:r>
      <w:r>
        <w:rPr>
          <w:rFonts w:ascii="Verdana" w:hAnsi="Verdana"/>
          <w:sz w:val="18"/>
          <w:szCs w:val="18"/>
        </w:rPr>
        <w:t>commissie.</w:t>
      </w:r>
    </w:p>
    <w:p w:rsidR="00834D50" w:rsidRDefault="00834D50" w:rsidP="006239C3">
      <w:pPr>
        <w:spacing w:line="360" w:lineRule="auto"/>
        <w:rPr>
          <w:rFonts w:ascii="Verdana" w:hAnsi="Verdana"/>
          <w:b/>
          <w:sz w:val="18"/>
          <w:szCs w:val="18"/>
        </w:rPr>
      </w:pPr>
    </w:p>
    <w:p w:rsidR="00C25081" w:rsidRPr="00C25081" w:rsidRDefault="00FE0F60" w:rsidP="006239C3">
      <w:pPr>
        <w:spacing w:line="360" w:lineRule="auto"/>
        <w:rPr>
          <w:rFonts w:ascii="Verdana" w:hAnsi="Verdana"/>
          <w:b/>
          <w:sz w:val="18"/>
          <w:szCs w:val="18"/>
        </w:rPr>
      </w:pPr>
      <w:r>
        <w:rPr>
          <w:rFonts w:ascii="Verdana" w:hAnsi="Verdana"/>
          <w:b/>
          <w:sz w:val="18"/>
          <w:szCs w:val="18"/>
        </w:rPr>
        <w:t>Vraag 36</w:t>
      </w:r>
    </w:p>
    <w:p w:rsidR="000F00DB" w:rsidRDefault="00853B31" w:rsidP="006239C3">
      <w:pPr>
        <w:spacing w:line="360" w:lineRule="auto"/>
        <w:rPr>
          <w:rFonts w:ascii="Verdana" w:hAnsi="Verdana"/>
          <w:b/>
          <w:sz w:val="18"/>
          <w:szCs w:val="18"/>
        </w:rPr>
      </w:pPr>
      <w:r w:rsidRPr="00C25081">
        <w:rPr>
          <w:rFonts w:ascii="Verdana" w:hAnsi="Verdana"/>
          <w:sz w:val="18"/>
          <w:szCs w:val="18"/>
        </w:rPr>
        <w:t>Hoeveel ouders hebben een rechtszaak aangespannen vanwege de kinderopvangtoeslag? Wat was daarbij de uitkomst?</w:t>
      </w:r>
    </w:p>
    <w:p w:rsidR="00C25081" w:rsidRPr="00C25081" w:rsidRDefault="00C25081" w:rsidP="006239C3">
      <w:pPr>
        <w:spacing w:line="360" w:lineRule="auto"/>
        <w:rPr>
          <w:rFonts w:ascii="Verdana" w:hAnsi="Verdana"/>
          <w:b/>
          <w:sz w:val="18"/>
          <w:szCs w:val="18"/>
        </w:rPr>
      </w:pPr>
      <w:r w:rsidRPr="00C25081">
        <w:rPr>
          <w:rFonts w:ascii="Verdana" w:hAnsi="Verdana"/>
          <w:b/>
          <w:sz w:val="18"/>
          <w:szCs w:val="18"/>
        </w:rPr>
        <w:t>Antwoord 36</w:t>
      </w:r>
    </w:p>
    <w:p w:rsidR="00C635B7" w:rsidRDefault="00C635B7" w:rsidP="006239C3">
      <w:pPr>
        <w:spacing w:line="360" w:lineRule="auto"/>
        <w:rPr>
          <w:rFonts w:ascii="Verdana" w:hAnsi="Verdana"/>
          <w:sz w:val="18"/>
          <w:szCs w:val="18"/>
        </w:rPr>
      </w:pPr>
      <w:r>
        <w:rPr>
          <w:rFonts w:ascii="Verdana" w:hAnsi="Verdana"/>
          <w:sz w:val="18"/>
          <w:szCs w:val="18"/>
        </w:rPr>
        <w:t xml:space="preserve">In onderstaande tabel treft u </w:t>
      </w:r>
      <w:r w:rsidR="009B12FF">
        <w:rPr>
          <w:rFonts w:ascii="Verdana" w:hAnsi="Verdana"/>
          <w:sz w:val="18"/>
          <w:szCs w:val="18"/>
        </w:rPr>
        <w:t xml:space="preserve">uit het systeem dat de Belastingdienst daarvoor bijhoudt </w:t>
      </w:r>
      <w:r>
        <w:rPr>
          <w:rFonts w:ascii="Verdana" w:hAnsi="Verdana"/>
          <w:sz w:val="18"/>
          <w:szCs w:val="18"/>
        </w:rPr>
        <w:t xml:space="preserve">een overzicht van </w:t>
      </w:r>
      <w:r w:rsidR="00E9380B">
        <w:rPr>
          <w:rFonts w:ascii="Verdana" w:hAnsi="Verdana"/>
          <w:sz w:val="18"/>
          <w:szCs w:val="18"/>
        </w:rPr>
        <w:t xml:space="preserve">alle </w:t>
      </w:r>
      <w:r>
        <w:rPr>
          <w:rFonts w:ascii="Verdana" w:hAnsi="Verdana"/>
          <w:sz w:val="18"/>
          <w:szCs w:val="18"/>
        </w:rPr>
        <w:t>uitspraken waarbij de kinderopvangtoeslag in geding was tot heden.</w:t>
      </w:r>
      <w:r w:rsidR="009B12FF">
        <w:rPr>
          <w:rFonts w:ascii="Verdana" w:hAnsi="Verdana"/>
          <w:sz w:val="18"/>
          <w:szCs w:val="18"/>
        </w:rPr>
        <w:t xml:space="preserve"> Het gaat hierbij om meer dan 15.000 uitspraken </w:t>
      </w:r>
      <w:r w:rsidR="009E241A">
        <w:rPr>
          <w:rFonts w:ascii="Verdana" w:hAnsi="Verdana"/>
          <w:sz w:val="18"/>
          <w:szCs w:val="18"/>
        </w:rPr>
        <w:t>vanaf toeslagjaar 2006</w:t>
      </w:r>
      <w:r w:rsidR="009B12FF">
        <w:rPr>
          <w:rFonts w:ascii="Verdana" w:hAnsi="Verdana"/>
          <w:sz w:val="18"/>
          <w:szCs w:val="18"/>
        </w:rPr>
        <w:t>.</w:t>
      </w:r>
      <w:r>
        <w:rPr>
          <w:rFonts w:ascii="Verdana" w:hAnsi="Verdana"/>
          <w:sz w:val="18"/>
          <w:szCs w:val="18"/>
        </w:rPr>
        <w:t xml:space="preserve"> </w:t>
      </w:r>
      <w:r w:rsidR="00AD48B6">
        <w:rPr>
          <w:rFonts w:ascii="Verdana" w:hAnsi="Verdana"/>
          <w:sz w:val="18"/>
          <w:szCs w:val="18"/>
        </w:rPr>
        <w:t xml:space="preserve">De uitspraken geven voor wat betreft de uitkomsten een gemengd beeld. </w:t>
      </w:r>
      <w:r>
        <w:rPr>
          <w:rFonts w:ascii="Verdana" w:hAnsi="Verdana"/>
          <w:sz w:val="18"/>
          <w:szCs w:val="18"/>
        </w:rPr>
        <w:t xml:space="preserve">Hierbij is er een onderscheid gemaakt naar de uitspraak van rechtbanken en de Raad van State. </w:t>
      </w:r>
      <w:r w:rsidR="009B12FF">
        <w:rPr>
          <w:rFonts w:ascii="Verdana" w:hAnsi="Verdana"/>
          <w:sz w:val="18"/>
          <w:szCs w:val="18"/>
        </w:rPr>
        <w:t xml:space="preserve">Verder </w:t>
      </w:r>
      <w:r>
        <w:rPr>
          <w:rFonts w:ascii="Verdana" w:hAnsi="Verdana"/>
          <w:sz w:val="18"/>
          <w:szCs w:val="18"/>
        </w:rPr>
        <w:t>geldt dat de zaken bij de rechtbanken altijd aanhangig gemaakt zijn door toeslaggerechtigden. De zaken bij de Raad van State kunnen ook door de Belastingdienst aanhangig gemaakt zijn. Een uitsplitsing hiervan is niet beschikbaar. Ter toelichting; een zaaknummer kan meerdere jaren en middelen bevatten, maar in het systeem kan maar één uitspraak ingevoerd worden. Voorbeeld: Beroep/zaaknummer over 2009 en 2010, 2009 is niet-ontvankelijk en 2010 is ongegrond dan wordt ongegrond genoteerd want</w:t>
      </w:r>
      <w:r w:rsidR="00C72CF5">
        <w:rPr>
          <w:rFonts w:ascii="Verdana" w:hAnsi="Verdana"/>
          <w:sz w:val="18"/>
          <w:szCs w:val="18"/>
        </w:rPr>
        <w:t xml:space="preserve"> dit is de meest zwaarwegende.</w:t>
      </w:r>
    </w:p>
    <w:p w:rsidR="00C635B7" w:rsidRDefault="00C635B7" w:rsidP="006239C3">
      <w:pPr>
        <w:spacing w:line="360" w:lineRule="auto"/>
        <w:rPr>
          <w:rFonts w:ascii="Verdana" w:hAnsi="Verdana"/>
          <w:b/>
          <w:sz w:val="18"/>
          <w:szCs w:val="18"/>
        </w:rPr>
      </w:pPr>
    </w:p>
    <w:p w:rsidR="00C635B7" w:rsidRDefault="00C635B7" w:rsidP="006239C3">
      <w:pPr>
        <w:spacing w:line="360" w:lineRule="auto"/>
        <w:rPr>
          <w:rFonts w:ascii="Verdana" w:hAnsi="Verdana"/>
          <w:b/>
          <w:sz w:val="18"/>
          <w:szCs w:val="18"/>
        </w:rPr>
      </w:pPr>
      <w:r>
        <w:rPr>
          <w:rFonts w:ascii="Verdana" w:hAnsi="Verdana"/>
          <w:b/>
          <w:sz w:val="18"/>
          <w:szCs w:val="18"/>
        </w:rPr>
        <w:br w:type="page"/>
      </w:r>
    </w:p>
    <w:p w:rsidR="00C635B7" w:rsidRDefault="00C635B7" w:rsidP="00FE0F60">
      <w:pPr>
        <w:spacing w:line="240" w:lineRule="auto"/>
        <w:rPr>
          <w:rFonts w:ascii="Verdana" w:hAnsi="Verdana"/>
          <w:b/>
          <w:sz w:val="18"/>
          <w:szCs w:val="18"/>
        </w:rPr>
      </w:pPr>
      <w:r>
        <w:rPr>
          <w:rFonts w:ascii="Verdana" w:hAnsi="Verdana"/>
          <w:b/>
          <w:sz w:val="18"/>
          <w:szCs w:val="18"/>
        </w:rPr>
        <w:lastRenderedPageBreak/>
        <w:t xml:space="preserve">Tabel Overzicht </w:t>
      </w:r>
      <w:r w:rsidR="00B3107F">
        <w:rPr>
          <w:rFonts w:ascii="Verdana" w:hAnsi="Verdana"/>
          <w:b/>
          <w:sz w:val="18"/>
          <w:szCs w:val="18"/>
        </w:rPr>
        <w:t xml:space="preserve">alle </w:t>
      </w:r>
      <w:r>
        <w:rPr>
          <w:rFonts w:ascii="Verdana" w:hAnsi="Verdana"/>
          <w:b/>
          <w:sz w:val="18"/>
          <w:szCs w:val="18"/>
        </w:rPr>
        <w:t xml:space="preserve">uitspraken rechtbanken en Raad van State kinderopvangtoeslag </w:t>
      </w:r>
      <w:r w:rsidR="009E241A">
        <w:rPr>
          <w:rFonts w:ascii="Verdana" w:hAnsi="Verdana"/>
          <w:b/>
          <w:sz w:val="18"/>
          <w:szCs w:val="18"/>
        </w:rPr>
        <w:t>jaar 2006</w:t>
      </w:r>
      <w:r w:rsidR="00AD48B6">
        <w:rPr>
          <w:rFonts w:ascii="Verdana" w:hAnsi="Verdana"/>
          <w:b/>
          <w:sz w:val="18"/>
          <w:szCs w:val="18"/>
        </w:rPr>
        <w:t xml:space="preserve"> </w:t>
      </w:r>
      <w:r w:rsidR="00B3107F">
        <w:rPr>
          <w:rFonts w:ascii="Verdana" w:hAnsi="Verdana"/>
          <w:b/>
          <w:sz w:val="18"/>
          <w:szCs w:val="18"/>
        </w:rPr>
        <w:t xml:space="preserve">tot </w:t>
      </w:r>
      <w:r>
        <w:rPr>
          <w:rFonts w:ascii="Verdana" w:hAnsi="Verdana"/>
          <w:b/>
          <w:sz w:val="18"/>
          <w:szCs w:val="18"/>
        </w:rPr>
        <w:t xml:space="preserve">heden </w:t>
      </w:r>
    </w:p>
    <w:tbl>
      <w:tblPr>
        <w:tblStyle w:val="Tabelraster"/>
        <w:tblW w:w="8220" w:type="dxa"/>
        <w:tblLook w:val="04A0" w:firstRow="1" w:lastRow="0" w:firstColumn="1" w:lastColumn="0" w:noHBand="0" w:noVBand="1"/>
      </w:tblPr>
      <w:tblGrid>
        <w:gridCol w:w="2459"/>
        <w:gridCol w:w="996"/>
        <w:gridCol w:w="935"/>
        <w:gridCol w:w="992"/>
        <w:gridCol w:w="2838"/>
      </w:tblGrid>
      <w:tr w:rsidR="00C635B7"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C635B7" w:rsidRDefault="00C635B7" w:rsidP="00FE0F60">
            <w:pPr>
              <w:rPr>
                <w:rFonts w:ascii="Verdana" w:eastAsia="Times New Roman" w:hAnsi="Verdana" w:cs="Times New Roman"/>
                <w:b/>
                <w:bCs/>
                <w:color w:val="000000"/>
                <w:sz w:val="16"/>
                <w:szCs w:val="16"/>
                <w:lang w:eastAsia="nl-NL"/>
              </w:rPr>
            </w:pPr>
            <w:r>
              <w:rPr>
                <w:rFonts w:ascii="Verdana" w:eastAsia="Times New Roman" w:hAnsi="Verdana" w:cs="Times New Roman"/>
                <w:b/>
                <w:bCs/>
                <w:color w:val="000000"/>
                <w:sz w:val="16"/>
                <w:szCs w:val="16"/>
                <w:lang w:eastAsia="nl-NL"/>
              </w:rPr>
              <w:t>Uitspraak/actie</w:t>
            </w:r>
          </w:p>
        </w:tc>
        <w:tc>
          <w:tcPr>
            <w:tcW w:w="996" w:type="dxa"/>
            <w:tcBorders>
              <w:top w:val="single" w:sz="4" w:space="0" w:color="auto"/>
              <w:left w:val="single" w:sz="4" w:space="0" w:color="auto"/>
              <w:bottom w:val="single" w:sz="4" w:space="0" w:color="auto"/>
              <w:right w:val="single" w:sz="4" w:space="0" w:color="auto"/>
            </w:tcBorders>
            <w:noWrap/>
            <w:hideMark/>
          </w:tcPr>
          <w:p w:rsidR="00C635B7" w:rsidRPr="00455CD2" w:rsidRDefault="00735C54" w:rsidP="00FE0F60">
            <w:pPr>
              <w:jc w:val="right"/>
              <w:rPr>
                <w:rFonts w:ascii="Verdana" w:eastAsia="Times New Roman" w:hAnsi="Verdana" w:cs="Times New Roman"/>
                <w:b/>
                <w:bCs/>
                <w:color w:val="000000"/>
                <w:sz w:val="16"/>
                <w:szCs w:val="16"/>
                <w:lang w:eastAsia="nl-NL"/>
              </w:rPr>
            </w:pPr>
            <w:proofErr w:type="spellStart"/>
            <w:r>
              <w:rPr>
                <w:rFonts w:ascii="Verdana" w:eastAsia="Times New Roman" w:hAnsi="Verdana" w:cs="Times New Roman"/>
                <w:b/>
                <w:bCs/>
                <w:color w:val="000000"/>
                <w:sz w:val="16"/>
                <w:szCs w:val="16"/>
                <w:lang w:eastAsia="nl-NL"/>
              </w:rPr>
              <w:t>R</w:t>
            </w:r>
            <w:r w:rsidR="00C635B7" w:rsidRPr="00455CD2">
              <w:rPr>
                <w:rFonts w:ascii="Verdana" w:eastAsia="Times New Roman" w:hAnsi="Verdana" w:cs="Times New Roman"/>
                <w:b/>
                <w:bCs/>
                <w:color w:val="000000"/>
                <w:sz w:val="16"/>
                <w:szCs w:val="16"/>
                <w:lang w:eastAsia="nl-NL"/>
              </w:rPr>
              <w:t>echt-banken</w:t>
            </w:r>
            <w:proofErr w:type="spellEnd"/>
          </w:p>
        </w:tc>
        <w:tc>
          <w:tcPr>
            <w:tcW w:w="935" w:type="dxa"/>
            <w:tcBorders>
              <w:top w:val="single" w:sz="4" w:space="0" w:color="auto"/>
              <w:left w:val="single" w:sz="4" w:space="0" w:color="auto"/>
              <w:bottom w:val="single" w:sz="4" w:space="0" w:color="auto"/>
              <w:right w:val="single" w:sz="4" w:space="0" w:color="auto"/>
            </w:tcBorders>
            <w:noWrap/>
            <w:hideMark/>
          </w:tcPr>
          <w:p w:rsidR="00C635B7" w:rsidRPr="00455CD2" w:rsidRDefault="00C635B7" w:rsidP="00FE0F60">
            <w:pPr>
              <w:jc w:val="right"/>
              <w:rPr>
                <w:rFonts w:ascii="Verdana" w:eastAsia="Times New Roman" w:hAnsi="Verdana" w:cs="Times New Roman"/>
                <w:b/>
                <w:bCs/>
                <w:color w:val="000000"/>
                <w:sz w:val="16"/>
                <w:szCs w:val="16"/>
                <w:lang w:eastAsia="nl-NL"/>
              </w:rPr>
            </w:pPr>
            <w:r w:rsidRPr="00455CD2">
              <w:rPr>
                <w:rFonts w:ascii="Verdana" w:eastAsia="Times New Roman" w:hAnsi="Verdana" w:cs="Times New Roman"/>
                <w:b/>
                <w:bCs/>
                <w:color w:val="000000"/>
                <w:sz w:val="16"/>
                <w:szCs w:val="16"/>
                <w:lang w:eastAsia="nl-NL"/>
              </w:rPr>
              <w:t>R</w:t>
            </w:r>
            <w:r w:rsidR="00B3107F">
              <w:rPr>
                <w:rFonts w:ascii="Verdana" w:eastAsia="Times New Roman" w:hAnsi="Verdana" w:cs="Times New Roman"/>
                <w:b/>
                <w:bCs/>
                <w:color w:val="000000"/>
                <w:sz w:val="16"/>
                <w:szCs w:val="16"/>
                <w:lang w:eastAsia="nl-NL"/>
              </w:rPr>
              <w:t xml:space="preserve">aad </w:t>
            </w:r>
            <w:r w:rsidRPr="00455CD2">
              <w:rPr>
                <w:rFonts w:ascii="Verdana" w:eastAsia="Times New Roman" w:hAnsi="Verdana" w:cs="Times New Roman"/>
                <w:b/>
                <w:bCs/>
                <w:color w:val="000000"/>
                <w:sz w:val="16"/>
                <w:szCs w:val="16"/>
                <w:lang w:eastAsia="nl-NL"/>
              </w:rPr>
              <w:t>v</w:t>
            </w:r>
            <w:r w:rsidR="00B3107F">
              <w:rPr>
                <w:rFonts w:ascii="Verdana" w:eastAsia="Times New Roman" w:hAnsi="Verdana" w:cs="Times New Roman"/>
                <w:b/>
                <w:bCs/>
                <w:color w:val="000000"/>
                <w:sz w:val="16"/>
                <w:szCs w:val="16"/>
                <w:lang w:eastAsia="nl-NL"/>
              </w:rPr>
              <w:t xml:space="preserve">an </w:t>
            </w:r>
            <w:r w:rsidRPr="00455CD2">
              <w:rPr>
                <w:rFonts w:ascii="Verdana" w:eastAsia="Times New Roman" w:hAnsi="Verdana" w:cs="Times New Roman"/>
                <w:b/>
                <w:bCs/>
                <w:color w:val="000000"/>
                <w:sz w:val="16"/>
                <w:szCs w:val="16"/>
                <w:lang w:eastAsia="nl-NL"/>
              </w:rPr>
              <w:t>S</w:t>
            </w:r>
            <w:r w:rsidR="00B3107F">
              <w:rPr>
                <w:rFonts w:ascii="Verdana" w:eastAsia="Times New Roman" w:hAnsi="Verdana" w:cs="Times New Roman"/>
                <w:b/>
                <w:bCs/>
                <w:color w:val="000000"/>
                <w:sz w:val="16"/>
                <w:szCs w:val="16"/>
                <w:lang w:eastAsia="nl-NL"/>
              </w:rPr>
              <w:t>tate</w:t>
            </w:r>
          </w:p>
        </w:tc>
        <w:tc>
          <w:tcPr>
            <w:tcW w:w="992" w:type="dxa"/>
            <w:tcBorders>
              <w:top w:val="single" w:sz="4" w:space="0" w:color="auto"/>
              <w:left w:val="single" w:sz="4" w:space="0" w:color="auto"/>
              <w:bottom w:val="single" w:sz="4" w:space="0" w:color="auto"/>
              <w:right w:val="single" w:sz="4" w:space="0" w:color="auto"/>
            </w:tcBorders>
            <w:noWrap/>
            <w:hideMark/>
          </w:tcPr>
          <w:p w:rsidR="00C635B7" w:rsidRPr="00455CD2" w:rsidRDefault="00C635B7" w:rsidP="00FE0F60">
            <w:pPr>
              <w:jc w:val="right"/>
              <w:rPr>
                <w:rFonts w:ascii="Verdana" w:eastAsia="Times New Roman" w:hAnsi="Verdana" w:cs="Times New Roman"/>
                <w:b/>
                <w:bCs/>
                <w:color w:val="000000"/>
                <w:sz w:val="16"/>
                <w:szCs w:val="16"/>
                <w:lang w:eastAsia="nl-NL"/>
              </w:rPr>
            </w:pPr>
            <w:r w:rsidRPr="00455CD2">
              <w:rPr>
                <w:rFonts w:ascii="Verdana" w:eastAsia="Times New Roman" w:hAnsi="Verdana" w:cs="Times New Roman"/>
                <w:b/>
                <w:bCs/>
                <w:color w:val="000000"/>
                <w:sz w:val="16"/>
                <w:szCs w:val="16"/>
                <w:lang w:eastAsia="nl-NL"/>
              </w:rPr>
              <w:t>Totaal</w:t>
            </w:r>
          </w:p>
        </w:tc>
        <w:tc>
          <w:tcPr>
            <w:tcW w:w="2838" w:type="dxa"/>
            <w:tcBorders>
              <w:top w:val="single" w:sz="4" w:space="0" w:color="auto"/>
              <w:left w:val="single" w:sz="4" w:space="0" w:color="auto"/>
              <w:bottom w:val="single" w:sz="4" w:space="0" w:color="auto"/>
              <w:right w:val="single" w:sz="4" w:space="0" w:color="auto"/>
            </w:tcBorders>
            <w:hideMark/>
          </w:tcPr>
          <w:p w:rsidR="00C635B7" w:rsidRDefault="00C635B7" w:rsidP="00FE0F60">
            <w:pPr>
              <w:jc w:val="right"/>
              <w:rPr>
                <w:rFonts w:ascii="Verdana" w:eastAsia="Times New Roman" w:hAnsi="Verdana" w:cs="Times New Roman"/>
                <w:b/>
                <w:bCs/>
                <w:color w:val="000000"/>
                <w:sz w:val="16"/>
                <w:szCs w:val="16"/>
                <w:lang w:eastAsia="nl-NL"/>
              </w:rPr>
            </w:pPr>
            <w:r>
              <w:rPr>
                <w:rFonts w:ascii="Verdana" w:eastAsia="Times New Roman" w:hAnsi="Verdana" w:cs="Times New Roman"/>
                <w:b/>
                <w:bCs/>
                <w:color w:val="000000"/>
                <w:sz w:val="16"/>
                <w:szCs w:val="16"/>
                <w:lang w:eastAsia="nl-NL"/>
              </w:rPr>
              <w:t>Uitleg</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Ander bestuursorgaan</w:t>
            </w:r>
          </w:p>
        </w:tc>
        <w:tc>
          <w:tcPr>
            <w:tcW w:w="996"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9</w:t>
            </w:r>
          </w:p>
        </w:tc>
        <w:tc>
          <w:tcPr>
            <w:tcW w:w="935"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0</w:t>
            </w:r>
          </w:p>
        </w:tc>
        <w:tc>
          <w:tcPr>
            <w:tcW w:w="992"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9</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 xml:space="preserve">Ten onrechte bij B/T terechtgekomen. Teruggestuurd naar RB. </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Andere rechtbank</w:t>
            </w:r>
          </w:p>
        </w:tc>
        <w:tc>
          <w:tcPr>
            <w:tcW w:w="996"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106</w:t>
            </w:r>
          </w:p>
        </w:tc>
        <w:tc>
          <w:tcPr>
            <w:tcW w:w="935"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0</w:t>
            </w:r>
          </w:p>
        </w:tc>
        <w:tc>
          <w:tcPr>
            <w:tcW w:w="992"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106</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C72CF5">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Beroep bij verkeerde RB. Beroep wordt doorgestuurd naar de correcte RB. En krijgt daarmee een nieuw zaaknummer en de onjuiste wordt dan afgesloten.</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Doorgestuurd</w:t>
            </w:r>
          </w:p>
        </w:tc>
        <w:tc>
          <w:tcPr>
            <w:tcW w:w="996"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525</w:t>
            </w:r>
          </w:p>
        </w:tc>
        <w:tc>
          <w:tcPr>
            <w:tcW w:w="935"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0</w:t>
            </w:r>
          </w:p>
        </w:tc>
        <w:tc>
          <w:tcPr>
            <w:tcW w:w="992"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525</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 xml:space="preserve">Beroep doorgestuurd naar een ander dienstonderdeel. </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Gedeeltelijk gegrond</w:t>
            </w:r>
          </w:p>
        </w:tc>
        <w:tc>
          <w:tcPr>
            <w:tcW w:w="996"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56</w:t>
            </w:r>
          </w:p>
        </w:tc>
        <w:tc>
          <w:tcPr>
            <w:tcW w:w="935"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17</w:t>
            </w:r>
          </w:p>
        </w:tc>
        <w:tc>
          <w:tcPr>
            <w:tcW w:w="992"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73</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 xml:space="preserve">Een deel van de beroepsgronden wordt gegrond verklaard en een deel niet. </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Gegrond</w:t>
            </w:r>
          </w:p>
        </w:tc>
        <w:tc>
          <w:tcPr>
            <w:tcW w:w="996"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1.126</w:t>
            </w:r>
          </w:p>
        </w:tc>
        <w:tc>
          <w:tcPr>
            <w:tcW w:w="935"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273</w:t>
            </w:r>
          </w:p>
        </w:tc>
        <w:tc>
          <w:tcPr>
            <w:tcW w:w="992"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1.399</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 xml:space="preserve">Alle beroepsgronden gegrond verklaard. </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Gegrond en zelf voorzien</w:t>
            </w:r>
          </w:p>
        </w:tc>
        <w:tc>
          <w:tcPr>
            <w:tcW w:w="996"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69</w:t>
            </w:r>
          </w:p>
        </w:tc>
        <w:tc>
          <w:tcPr>
            <w:tcW w:w="935"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4</w:t>
            </w:r>
          </w:p>
        </w:tc>
        <w:tc>
          <w:tcPr>
            <w:tcW w:w="992"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73</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 xml:space="preserve">Meestal bij een gegrond beroep moet B/T een nieuw besluit nemen. Soms kan de </w:t>
            </w:r>
            <w:r w:rsidR="00735C54">
              <w:rPr>
                <w:rFonts w:ascii="Verdana" w:eastAsia="Times New Roman" w:hAnsi="Verdana" w:cs="Times New Roman"/>
                <w:color w:val="000000"/>
                <w:sz w:val="16"/>
                <w:szCs w:val="16"/>
                <w:lang w:eastAsia="nl-NL"/>
              </w:rPr>
              <w:t>rechtbank het zelf, dan is dat g</w:t>
            </w:r>
            <w:r>
              <w:rPr>
                <w:rFonts w:ascii="Verdana" w:eastAsia="Times New Roman" w:hAnsi="Verdana" w:cs="Times New Roman"/>
                <w:color w:val="000000"/>
                <w:sz w:val="16"/>
                <w:szCs w:val="16"/>
                <w:lang w:eastAsia="nl-NL"/>
              </w:rPr>
              <w:t xml:space="preserve">egrond en zelf voorzien. </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Gegrond met instandhouding rechtsgevolgen</w:t>
            </w:r>
          </w:p>
        </w:tc>
        <w:tc>
          <w:tcPr>
            <w:tcW w:w="996"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657</w:t>
            </w:r>
          </w:p>
        </w:tc>
        <w:tc>
          <w:tcPr>
            <w:tcW w:w="935"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23</w:t>
            </w:r>
          </w:p>
        </w:tc>
        <w:tc>
          <w:tcPr>
            <w:tcW w:w="992"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680</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Betrokkene krijgt op formeel punt gelijk maar op materieel pun</w:t>
            </w:r>
            <w:r w:rsidR="00735C54">
              <w:rPr>
                <w:rFonts w:ascii="Verdana" w:eastAsia="Times New Roman" w:hAnsi="Verdana" w:cs="Times New Roman"/>
                <w:color w:val="000000"/>
                <w:sz w:val="16"/>
                <w:szCs w:val="16"/>
                <w:lang w:eastAsia="nl-NL"/>
              </w:rPr>
              <w:t>t niet. Hoogte toeslag verandert</w:t>
            </w:r>
            <w:r>
              <w:rPr>
                <w:rFonts w:ascii="Verdana" w:eastAsia="Times New Roman" w:hAnsi="Verdana" w:cs="Times New Roman"/>
                <w:color w:val="000000"/>
                <w:sz w:val="16"/>
                <w:szCs w:val="16"/>
                <w:lang w:eastAsia="nl-NL"/>
              </w:rPr>
              <w:t xml:space="preserve"> niet. </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Ingetrokken</w:t>
            </w:r>
            <w:r w:rsidR="009B12FF">
              <w:rPr>
                <w:rStyle w:val="Voetnootmarkering"/>
                <w:rFonts w:ascii="Verdana" w:eastAsia="Times New Roman" w:hAnsi="Verdana" w:cs="Times New Roman"/>
                <w:color w:val="000000"/>
                <w:sz w:val="16"/>
                <w:szCs w:val="16"/>
                <w:lang w:eastAsia="nl-NL"/>
              </w:rPr>
              <w:footnoteReference w:id="14"/>
            </w:r>
          </w:p>
        </w:tc>
        <w:tc>
          <w:tcPr>
            <w:tcW w:w="996"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4.080</w:t>
            </w:r>
          </w:p>
        </w:tc>
        <w:tc>
          <w:tcPr>
            <w:tcW w:w="935"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388</w:t>
            </w:r>
          </w:p>
        </w:tc>
        <w:tc>
          <w:tcPr>
            <w:tcW w:w="992"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4.468</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9B12FF">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Betrokkene trekt beroep in. Bij hoger beroep ook mogelijk door B/T.</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Niet procederen</w:t>
            </w:r>
          </w:p>
        </w:tc>
        <w:tc>
          <w:tcPr>
            <w:tcW w:w="996"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131</w:t>
            </w:r>
          </w:p>
        </w:tc>
        <w:tc>
          <w:tcPr>
            <w:tcW w:w="935"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2</w:t>
            </w:r>
          </w:p>
        </w:tc>
        <w:tc>
          <w:tcPr>
            <w:tcW w:w="992"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133</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Beroep is eigenlijk een bezwaar, op verzoek van RB neemt B/T de behandeling over. Procedure administratief dicht geboekt.</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Niet ontvankelijk</w:t>
            </w:r>
          </w:p>
        </w:tc>
        <w:tc>
          <w:tcPr>
            <w:tcW w:w="996"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1.978</w:t>
            </w:r>
          </w:p>
        </w:tc>
        <w:tc>
          <w:tcPr>
            <w:tcW w:w="935"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213</w:t>
            </w:r>
          </w:p>
        </w:tc>
        <w:tc>
          <w:tcPr>
            <w:tcW w:w="992"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2.191</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Beroep wordt niet inhoudelijk behandeld want er is niet aan alle formele vereisten voldaan. (griffierecht niet betaald, geen gronden, te laat beroep)</w:t>
            </w:r>
            <w:r w:rsidR="00B2540C">
              <w:rPr>
                <w:rFonts w:ascii="Verdana" w:eastAsia="Times New Roman" w:hAnsi="Verdana" w:cs="Times New Roman"/>
                <w:color w:val="000000"/>
                <w:sz w:val="16"/>
                <w:szCs w:val="16"/>
                <w:lang w:eastAsia="nl-NL"/>
              </w:rPr>
              <w:t>.</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Nieuwe procedure</w:t>
            </w:r>
          </w:p>
        </w:tc>
        <w:tc>
          <w:tcPr>
            <w:tcW w:w="996"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73</w:t>
            </w:r>
          </w:p>
        </w:tc>
        <w:tc>
          <w:tcPr>
            <w:tcW w:w="935" w:type="dxa"/>
            <w:tcBorders>
              <w:top w:val="single" w:sz="4" w:space="0" w:color="auto"/>
              <w:left w:val="single" w:sz="4" w:space="0" w:color="auto"/>
              <w:bottom w:val="single" w:sz="4" w:space="0" w:color="auto"/>
              <w:right w:val="single" w:sz="4" w:space="0" w:color="auto"/>
            </w:tcBorders>
            <w:noWrap/>
            <w:hideMark/>
          </w:tcPr>
          <w:p w:rsidR="00455CD2" w:rsidRDefault="00E14B12" w:rsidP="00E14B1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0</w:t>
            </w:r>
          </w:p>
        </w:tc>
        <w:tc>
          <w:tcPr>
            <w:tcW w:w="992"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73</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 xml:space="preserve">Hetzelfde als bij ‘niet procederen’. Procedure administratief </w:t>
            </w:r>
            <w:proofErr w:type="spellStart"/>
            <w:r>
              <w:rPr>
                <w:rFonts w:ascii="Verdana" w:eastAsia="Times New Roman" w:hAnsi="Verdana" w:cs="Times New Roman"/>
                <w:color w:val="000000"/>
                <w:sz w:val="16"/>
                <w:szCs w:val="16"/>
                <w:lang w:eastAsia="nl-NL"/>
              </w:rPr>
              <w:t>dichtgeboekt</w:t>
            </w:r>
            <w:proofErr w:type="spellEnd"/>
            <w:r>
              <w:rPr>
                <w:rFonts w:ascii="Verdana" w:eastAsia="Times New Roman" w:hAnsi="Verdana" w:cs="Times New Roman"/>
                <w:color w:val="000000"/>
                <w:sz w:val="16"/>
                <w:szCs w:val="16"/>
                <w:lang w:eastAsia="nl-NL"/>
              </w:rPr>
              <w:t xml:space="preserve">. </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Ongegrond</w:t>
            </w:r>
          </w:p>
        </w:tc>
        <w:tc>
          <w:tcPr>
            <w:tcW w:w="996"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4.374</w:t>
            </w:r>
          </w:p>
        </w:tc>
        <w:tc>
          <w:tcPr>
            <w:tcW w:w="935"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924</w:t>
            </w:r>
          </w:p>
        </w:tc>
        <w:tc>
          <w:tcPr>
            <w:tcW w:w="992"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5.298</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Alle beroepsgronden ongegrond verklaard.</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735C54" w:rsidP="00735C54">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 xml:space="preserve">Rechtbank verklaart </w:t>
            </w:r>
            <w:r w:rsidR="00455CD2">
              <w:rPr>
                <w:rFonts w:ascii="Verdana" w:eastAsia="Times New Roman" w:hAnsi="Verdana" w:cs="Times New Roman"/>
                <w:color w:val="000000"/>
                <w:sz w:val="16"/>
                <w:szCs w:val="16"/>
                <w:lang w:eastAsia="nl-NL"/>
              </w:rPr>
              <w:t>zich onbevoegd</w:t>
            </w:r>
          </w:p>
        </w:tc>
        <w:tc>
          <w:tcPr>
            <w:tcW w:w="996"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20</w:t>
            </w:r>
          </w:p>
        </w:tc>
        <w:tc>
          <w:tcPr>
            <w:tcW w:w="935"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6</w:t>
            </w:r>
          </w:p>
        </w:tc>
        <w:tc>
          <w:tcPr>
            <w:tcW w:w="992"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26</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 xml:space="preserve">RB of RvS is niet de bevoegde instantie. </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Rechtbank wijst het verzoek af</w:t>
            </w:r>
          </w:p>
        </w:tc>
        <w:tc>
          <w:tcPr>
            <w:tcW w:w="996" w:type="dxa"/>
            <w:tcBorders>
              <w:top w:val="single" w:sz="4" w:space="0" w:color="auto"/>
              <w:left w:val="single" w:sz="4" w:space="0" w:color="auto"/>
              <w:bottom w:val="single" w:sz="4" w:space="0" w:color="auto"/>
              <w:right w:val="single" w:sz="4" w:space="0" w:color="auto"/>
            </w:tcBorders>
            <w:noWrap/>
            <w:hideMark/>
          </w:tcPr>
          <w:p w:rsidR="00455CD2" w:rsidRPr="00E36B8B" w:rsidRDefault="00455CD2" w:rsidP="00455CD2">
            <w:pPr>
              <w:jc w:val="right"/>
              <w:rPr>
                <w:rFonts w:ascii="Verdana" w:eastAsia="Times New Roman" w:hAnsi="Verdana" w:cs="Times New Roman"/>
                <w:color w:val="000000"/>
                <w:sz w:val="16"/>
                <w:szCs w:val="16"/>
                <w:lang w:eastAsia="nl-NL"/>
              </w:rPr>
            </w:pPr>
            <w:r w:rsidRPr="00E36B8B">
              <w:rPr>
                <w:rFonts w:ascii="Verdana" w:eastAsia="Times New Roman" w:hAnsi="Verdana" w:cs="Times New Roman"/>
                <w:color w:val="000000"/>
                <w:sz w:val="16"/>
                <w:szCs w:val="16"/>
                <w:lang w:eastAsia="nl-NL"/>
              </w:rPr>
              <w:t>28</w:t>
            </w:r>
          </w:p>
        </w:tc>
        <w:tc>
          <w:tcPr>
            <w:tcW w:w="935" w:type="dxa"/>
            <w:tcBorders>
              <w:top w:val="single" w:sz="4" w:space="0" w:color="auto"/>
              <w:left w:val="single" w:sz="4" w:space="0" w:color="auto"/>
              <w:bottom w:val="single" w:sz="4" w:space="0" w:color="auto"/>
              <w:right w:val="single" w:sz="4" w:space="0" w:color="auto"/>
            </w:tcBorders>
            <w:noWrap/>
            <w:hideMark/>
          </w:tcPr>
          <w:p w:rsidR="00455CD2" w:rsidRPr="00E36B8B" w:rsidRDefault="00455CD2" w:rsidP="00455CD2">
            <w:pPr>
              <w:jc w:val="right"/>
              <w:rPr>
                <w:rFonts w:ascii="Verdana" w:eastAsia="Times New Roman" w:hAnsi="Verdana" w:cs="Times New Roman"/>
                <w:color w:val="000000"/>
                <w:sz w:val="16"/>
                <w:szCs w:val="16"/>
                <w:lang w:eastAsia="nl-NL"/>
              </w:rPr>
            </w:pPr>
            <w:r w:rsidRPr="00E36B8B">
              <w:rPr>
                <w:rFonts w:ascii="Verdana" w:eastAsia="Times New Roman" w:hAnsi="Verdana" w:cs="Times New Roman"/>
                <w:color w:val="000000"/>
                <w:sz w:val="16"/>
                <w:szCs w:val="16"/>
                <w:lang w:eastAsia="nl-NL"/>
              </w:rPr>
              <w:t>3</w:t>
            </w:r>
          </w:p>
        </w:tc>
        <w:tc>
          <w:tcPr>
            <w:tcW w:w="992" w:type="dxa"/>
            <w:tcBorders>
              <w:top w:val="single" w:sz="4" w:space="0" w:color="auto"/>
              <w:left w:val="single" w:sz="4" w:space="0" w:color="auto"/>
              <w:bottom w:val="single" w:sz="4" w:space="0" w:color="auto"/>
              <w:right w:val="single" w:sz="4" w:space="0" w:color="auto"/>
            </w:tcBorders>
            <w:noWrap/>
            <w:hideMark/>
          </w:tcPr>
          <w:p w:rsidR="00455CD2" w:rsidRPr="00E36B8B" w:rsidRDefault="00455CD2" w:rsidP="00455CD2">
            <w:pPr>
              <w:jc w:val="right"/>
              <w:rPr>
                <w:rFonts w:ascii="Verdana" w:eastAsia="Times New Roman" w:hAnsi="Verdana" w:cs="Times New Roman"/>
                <w:color w:val="000000"/>
                <w:sz w:val="16"/>
                <w:szCs w:val="16"/>
                <w:lang w:eastAsia="nl-NL"/>
              </w:rPr>
            </w:pPr>
            <w:r w:rsidRPr="00E36B8B">
              <w:rPr>
                <w:rFonts w:ascii="Verdana" w:eastAsia="Times New Roman" w:hAnsi="Verdana" w:cs="Times New Roman"/>
                <w:color w:val="000000"/>
                <w:sz w:val="16"/>
                <w:szCs w:val="16"/>
                <w:lang w:eastAsia="nl-NL"/>
              </w:rPr>
              <w:t>31</w:t>
            </w:r>
          </w:p>
        </w:tc>
        <w:tc>
          <w:tcPr>
            <w:tcW w:w="2838" w:type="dxa"/>
            <w:tcBorders>
              <w:top w:val="single" w:sz="4" w:space="0" w:color="auto"/>
              <w:left w:val="single" w:sz="4" w:space="0" w:color="auto"/>
              <w:bottom w:val="single" w:sz="4" w:space="0" w:color="auto"/>
              <w:right w:val="single" w:sz="4" w:space="0" w:color="auto"/>
            </w:tcBorders>
            <w:hideMark/>
          </w:tcPr>
          <w:p w:rsidR="00455CD2" w:rsidRDefault="00455CD2" w:rsidP="00455CD2">
            <w:pPr>
              <w:jc w:val="righ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Afwijzing van een verzoek zoals voorlopige voorziening, beroep fictieve weigering en verzoek herziening uitspraak.</w:t>
            </w: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455CD2" w:rsidP="00455CD2">
            <w:pPr>
              <w:rPr>
                <w:rFonts w:ascii="Verdana" w:eastAsia="Times New Roman" w:hAnsi="Verdana" w:cs="Times New Roman"/>
                <w:b/>
                <w:color w:val="000000"/>
                <w:sz w:val="16"/>
                <w:szCs w:val="16"/>
                <w:lang w:eastAsia="nl-NL"/>
              </w:rPr>
            </w:pPr>
            <w:r>
              <w:rPr>
                <w:rFonts w:ascii="Verdana" w:eastAsia="Times New Roman" w:hAnsi="Verdana" w:cs="Times New Roman"/>
                <w:b/>
                <w:color w:val="000000"/>
                <w:sz w:val="16"/>
                <w:szCs w:val="16"/>
                <w:lang w:eastAsia="nl-NL"/>
              </w:rPr>
              <w:t>Totaal uitspraak</w:t>
            </w:r>
          </w:p>
        </w:tc>
        <w:tc>
          <w:tcPr>
            <w:tcW w:w="996" w:type="dxa"/>
            <w:tcBorders>
              <w:top w:val="single" w:sz="4" w:space="0" w:color="auto"/>
              <w:left w:val="single" w:sz="4" w:space="0" w:color="auto"/>
              <w:bottom w:val="single" w:sz="4" w:space="0" w:color="auto"/>
              <w:right w:val="single" w:sz="4" w:space="0" w:color="auto"/>
            </w:tcBorders>
            <w:noWrap/>
            <w:hideMark/>
          </w:tcPr>
          <w:p w:rsidR="00455CD2" w:rsidRPr="00E36B8B" w:rsidRDefault="00455CD2" w:rsidP="00455CD2">
            <w:pPr>
              <w:jc w:val="right"/>
              <w:rPr>
                <w:rFonts w:ascii="Verdana" w:eastAsia="Times New Roman" w:hAnsi="Verdana" w:cs="Times New Roman"/>
                <w:b/>
                <w:color w:val="000000"/>
                <w:sz w:val="16"/>
                <w:szCs w:val="16"/>
                <w:lang w:eastAsia="nl-NL"/>
              </w:rPr>
            </w:pPr>
            <w:r w:rsidRPr="00E36B8B">
              <w:rPr>
                <w:rFonts w:ascii="Verdana" w:eastAsia="Times New Roman" w:hAnsi="Verdana" w:cs="Times New Roman"/>
                <w:b/>
                <w:color w:val="000000"/>
                <w:sz w:val="16"/>
                <w:szCs w:val="16"/>
                <w:lang w:eastAsia="nl-NL"/>
              </w:rPr>
              <w:t>13.232</w:t>
            </w:r>
          </w:p>
        </w:tc>
        <w:tc>
          <w:tcPr>
            <w:tcW w:w="935" w:type="dxa"/>
            <w:tcBorders>
              <w:top w:val="single" w:sz="4" w:space="0" w:color="auto"/>
              <w:left w:val="single" w:sz="4" w:space="0" w:color="auto"/>
              <w:bottom w:val="single" w:sz="4" w:space="0" w:color="auto"/>
              <w:right w:val="single" w:sz="4" w:space="0" w:color="auto"/>
            </w:tcBorders>
            <w:noWrap/>
            <w:hideMark/>
          </w:tcPr>
          <w:p w:rsidR="00455CD2" w:rsidRPr="00E36B8B" w:rsidRDefault="00455CD2" w:rsidP="00455CD2">
            <w:pPr>
              <w:jc w:val="right"/>
              <w:rPr>
                <w:rFonts w:ascii="Verdana" w:eastAsia="Times New Roman" w:hAnsi="Verdana" w:cs="Times New Roman"/>
                <w:b/>
                <w:color w:val="000000"/>
                <w:sz w:val="16"/>
                <w:szCs w:val="16"/>
                <w:lang w:eastAsia="nl-NL"/>
              </w:rPr>
            </w:pPr>
            <w:r w:rsidRPr="00E36B8B">
              <w:rPr>
                <w:rFonts w:ascii="Verdana" w:eastAsia="Times New Roman" w:hAnsi="Verdana" w:cs="Times New Roman"/>
                <w:b/>
                <w:color w:val="000000"/>
                <w:sz w:val="16"/>
                <w:szCs w:val="16"/>
                <w:lang w:eastAsia="nl-NL"/>
              </w:rPr>
              <w:t>1.853</w:t>
            </w:r>
          </w:p>
        </w:tc>
        <w:tc>
          <w:tcPr>
            <w:tcW w:w="992" w:type="dxa"/>
            <w:tcBorders>
              <w:top w:val="single" w:sz="4" w:space="0" w:color="auto"/>
              <w:left w:val="single" w:sz="4" w:space="0" w:color="auto"/>
              <w:bottom w:val="single" w:sz="4" w:space="0" w:color="auto"/>
              <w:right w:val="single" w:sz="4" w:space="0" w:color="auto"/>
            </w:tcBorders>
            <w:noWrap/>
            <w:hideMark/>
          </w:tcPr>
          <w:p w:rsidR="00455CD2" w:rsidRPr="00E36B8B" w:rsidRDefault="00455CD2" w:rsidP="00455CD2">
            <w:pPr>
              <w:jc w:val="right"/>
              <w:rPr>
                <w:rFonts w:ascii="Verdana" w:eastAsia="Times New Roman" w:hAnsi="Verdana" w:cs="Times New Roman"/>
                <w:b/>
                <w:color w:val="000000"/>
                <w:sz w:val="16"/>
                <w:szCs w:val="16"/>
                <w:lang w:eastAsia="nl-NL"/>
              </w:rPr>
            </w:pPr>
            <w:r w:rsidRPr="00E36B8B">
              <w:rPr>
                <w:rFonts w:ascii="Verdana" w:eastAsia="Times New Roman" w:hAnsi="Verdana" w:cs="Times New Roman"/>
                <w:b/>
                <w:color w:val="000000"/>
                <w:sz w:val="16"/>
                <w:szCs w:val="16"/>
                <w:lang w:eastAsia="nl-NL"/>
              </w:rPr>
              <w:t>15.085</w:t>
            </w:r>
          </w:p>
        </w:tc>
        <w:tc>
          <w:tcPr>
            <w:tcW w:w="2838" w:type="dxa"/>
            <w:tcBorders>
              <w:top w:val="single" w:sz="4" w:space="0" w:color="auto"/>
              <w:left w:val="single" w:sz="4" w:space="0" w:color="auto"/>
              <w:bottom w:val="single" w:sz="4" w:space="0" w:color="auto"/>
              <w:right w:val="single" w:sz="4" w:space="0" w:color="auto"/>
            </w:tcBorders>
          </w:tcPr>
          <w:p w:rsidR="00455CD2" w:rsidRDefault="00455CD2" w:rsidP="00455CD2">
            <w:pPr>
              <w:jc w:val="right"/>
              <w:rPr>
                <w:rFonts w:ascii="Verdana" w:eastAsia="Times New Roman" w:hAnsi="Verdana" w:cs="Times New Roman"/>
                <w:color w:val="000000"/>
                <w:sz w:val="16"/>
                <w:szCs w:val="16"/>
                <w:lang w:eastAsia="nl-NL"/>
              </w:rPr>
            </w:pPr>
          </w:p>
        </w:tc>
      </w:tr>
      <w:tr w:rsidR="00455CD2" w:rsidTr="00C635B7">
        <w:trPr>
          <w:trHeight w:val="300"/>
        </w:trPr>
        <w:tc>
          <w:tcPr>
            <w:tcW w:w="2459" w:type="dxa"/>
            <w:tcBorders>
              <w:top w:val="single" w:sz="4" w:space="0" w:color="auto"/>
              <w:left w:val="single" w:sz="4" w:space="0" w:color="auto"/>
              <w:bottom w:val="single" w:sz="4" w:space="0" w:color="auto"/>
              <w:right w:val="single" w:sz="4" w:space="0" w:color="auto"/>
            </w:tcBorders>
            <w:noWrap/>
            <w:hideMark/>
          </w:tcPr>
          <w:p w:rsidR="00455CD2" w:rsidRDefault="00AD48B6" w:rsidP="00AD48B6">
            <w:pPr>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Nog geen u</w:t>
            </w:r>
            <w:r w:rsidR="00455CD2">
              <w:rPr>
                <w:rFonts w:ascii="Verdana" w:eastAsia="Times New Roman" w:hAnsi="Verdana" w:cs="Times New Roman"/>
                <w:color w:val="000000"/>
                <w:sz w:val="16"/>
                <w:szCs w:val="16"/>
                <w:lang w:eastAsia="nl-NL"/>
              </w:rPr>
              <w:t xml:space="preserve">itspraak </w:t>
            </w:r>
            <w:r>
              <w:rPr>
                <w:rFonts w:ascii="Verdana" w:eastAsia="Times New Roman" w:hAnsi="Verdana" w:cs="Times New Roman"/>
                <w:color w:val="000000"/>
                <w:sz w:val="16"/>
                <w:szCs w:val="16"/>
                <w:lang w:eastAsia="nl-NL"/>
              </w:rPr>
              <w:t>of inhoudelijk niet vastgelegd</w:t>
            </w:r>
          </w:p>
        </w:tc>
        <w:tc>
          <w:tcPr>
            <w:tcW w:w="996" w:type="dxa"/>
            <w:tcBorders>
              <w:top w:val="single" w:sz="4" w:space="0" w:color="auto"/>
              <w:left w:val="single" w:sz="4" w:space="0" w:color="auto"/>
              <w:bottom w:val="single" w:sz="4" w:space="0" w:color="auto"/>
              <w:right w:val="single" w:sz="4" w:space="0" w:color="auto"/>
            </w:tcBorders>
            <w:noWrap/>
            <w:hideMark/>
          </w:tcPr>
          <w:p w:rsidR="00455CD2" w:rsidRPr="00E36B8B" w:rsidRDefault="00455CD2" w:rsidP="00455CD2">
            <w:pPr>
              <w:jc w:val="right"/>
              <w:rPr>
                <w:rFonts w:ascii="Verdana" w:eastAsia="Times New Roman" w:hAnsi="Verdana" w:cs="Times New Roman"/>
                <w:color w:val="000000"/>
                <w:sz w:val="16"/>
                <w:szCs w:val="16"/>
                <w:lang w:eastAsia="nl-NL"/>
              </w:rPr>
            </w:pPr>
            <w:r w:rsidRPr="00E36B8B">
              <w:rPr>
                <w:rFonts w:ascii="Verdana" w:eastAsia="Times New Roman" w:hAnsi="Verdana" w:cs="Times New Roman"/>
                <w:color w:val="000000"/>
                <w:sz w:val="16"/>
                <w:szCs w:val="16"/>
                <w:lang w:eastAsia="nl-NL"/>
              </w:rPr>
              <w:t>229</w:t>
            </w:r>
          </w:p>
        </w:tc>
        <w:tc>
          <w:tcPr>
            <w:tcW w:w="935" w:type="dxa"/>
            <w:tcBorders>
              <w:top w:val="single" w:sz="4" w:space="0" w:color="auto"/>
              <w:left w:val="single" w:sz="4" w:space="0" w:color="auto"/>
              <w:bottom w:val="single" w:sz="4" w:space="0" w:color="auto"/>
              <w:right w:val="single" w:sz="4" w:space="0" w:color="auto"/>
            </w:tcBorders>
            <w:noWrap/>
            <w:hideMark/>
          </w:tcPr>
          <w:p w:rsidR="00455CD2" w:rsidRPr="00E36B8B" w:rsidRDefault="00455CD2" w:rsidP="00455CD2">
            <w:pPr>
              <w:jc w:val="right"/>
              <w:rPr>
                <w:rFonts w:ascii="Verdana" w:eastAsia="Times New Roman" w:hAnsi="Verdana" w:cs="Times New Roman"/>
                <w:color w:val="000000"/>
                <w:sz w:val="16"/>
                <w:szCs w:val="16"/>
                <w:lang w:eastAsia="nl-NL"/>
              </w:rPr>
            </w:pPr>
            <w:r w:rsidRPr="00E36B8B">
              <w:rPr>
                <w:rFonts w:ascii="Verdana" w:eastAsia="Times New Roman" w:hAnsi="Verdana" w:cs="Times New Roman"/>
                <w:color w:val="000000"/>
                <w:sz w:val="16"/>
                <w:szCs w:val="16"/>
                <w:lang w:eastAsia="nl-NL"/>
              </w:rPr>
              <w:t>59</w:t>
            </w:r>
          </w:p>
        </w:tc>
        <w:tc>
          <w:tcPr>
            <w:tcW w:w="992" w:type="dxa"/>
            <w:tcBorders>
              <w:top w:val="single" w:sz="4" w:space="0" w:color="auto"/>
              <w:left w:val="single" w:sz="4" w:space="0" w:color="auto"/>
              <w:bottom w:val="single" w:sz="4" w:space="0" w:color="auto"/>
              <w:right w:val="single" w:sz="4" w:space="0" w:color="auto"/>
            </w:tcBorders>
            <w:noWrap/>
            <w:hideMark/>
          </w:tcPr>
          <w:p w:rsidR="00455CD2" w:rsidRPr="00E36B8B" w:rsidRDefault="00455CD2" w:rsidP="00455CD2">
            <w:pPr>
              <w:jc w:val="right"/>
              <w:rPr>
                <w:rFonts w:ascii="Verdana" w:eastAsia="Times New Roman" w:hAnsi="Verdana" w:cs="Times New Roman"/>
                <w:color w:val="000000"/>
                <w:sz w:val="16"/>
                <w:szCs w:val="16"/>
                <w:lang w:eastAsia="nl-NL"/>
              </w:rPr>
            </w:pPr>
            <w:r w:rsidRPr="00E36B8B">
              <w:rPr>
                <w:rFonts w:ascii="Verdana" w:eastAsia="Times New Roman" w:hAnsi="Verdana" w:cs="Times New Roman"/>
                <w:color w:val="000000"/>
                <w:sz w:val="16"/>
                <w:szCs w:val="16"/>
                <w:lang w:eastAsia="nl-NL"/>
              </w:rPr>
              <w:t>288</w:t>
            </w:r>
          </w:p>
        </w:tc>
        <w:tc>
          <w:tcPr>
            <w:tcW w:w="2838" w:type="dxa"/>
            <w:tcBorders>
              <w:top w:val="single" w:sz="4" w:space="0" w:color="auto"/>
              <w:left w:val="single" w:sz="4" w:space="0" w:color="auto"/>
              <w:bottom w:val="single" w:sz="4" w:space="0" w:color="auto"/>
              <w:right w:val="single" w:sz="4" w:space="0" w:color="auto"/>
            </w:tcBorders>
          </w:tcPr>
          <w:p w:rsidR="00455CD2" w:rsidRDefault="00455CD2" w:rsidP="00455CD2">
            <w:pPr>
              <w:rPr>
                <w:rFonts w:ascii="Verdana" w:eastAsia="Times New Roman" w:hAnsi="Verdana" w:cs="Times New Roman"/>
                <w:color w:val="000000"/>
                <w:sz w:val="16"/>
                <w:szCs w:val="16"/>
                <w:lang w:eastAsia="nl-NL"/>
              </w:rPr>
            </w:pPr>
          </w:p>
        </w:tc>
      </w:tr>
    </w:tbl>
    <w:p w:rsidR="00C635B7" w:rsidRDefault="00C635B7" w:rsidP="006239C3">
      <w:pPr>
        <w:spacing w:line="360" w:lineRule="auto"/>
        <w:rPr>
          <w:rFonts w:ascii="Verdana" w:hAnsi="Verdana"/>
          <w:sz w:val="18"/>
          <w:szCs w:val="18"/>
        </w:rPr>
      </w:pPr>
      <w:r>
        <w:rPr>
          <w:rFonts w:ascii="Verdana" w:hAnsi="Verdana"/>
          <w:sz w:val="18"/>
          <w:szCs w:val="18"/>
        </w:rPr>
        <w:t xml:space="preserve"> </w:t>
      </w:r>
    </w:p>
    <w:p w:rsidR="00C25081" w:rsidRPr="00C25081" w:rsidRDefault="00C25081" w:rsidP="006239C3">
      <w:pPr>
        <w:spacing w:line="360" w:lineRule="auto"/>
        <w:rPr>
          <w:rFonts w:ascii="Verdana" w:hAnsi="Verdana"/>
          <w:b/>
          <w:sz w:val="18"/>
          <w:szCs w:val="18"/>
        </w:rPr>
      </w:pPr>
      <w:r w:rsidRPr="00C25081">
        <w:rPr>
          <w:rFonts w:ascii="Verdana" w:hAnsi="Verdana"/>
          <w:b/>
          <w:sz w:val="18"/>
          <w:szCs w:val="18"/>
        </w:rPr>
        <w:t>Vraag 37</w:t>
      </w:r>
    </w:p>
    <w:p w:rsidR="00853B31" w:rsidRDefault="004010A4" w:rsidP="006239C3">
      <w:pPr>
        <w:spacing w:line="360" w:lineRule="auto"/>
        <w:rPr>
          <w:rFonts w:ascii="Verdana" w:hAnsi="Verdana"/>
          <w:sz w:val="18"/>
          <w:szCs w:val="18"/>
        </w:rPr>
      </w:pPr>
      <w:r w:rsidRPr="00C25081">
        <w:rPr>
          <w:rFonts w:ascii="Verdana" w:hAnsi="Verdana"/>
          <w:sz w:val="18"/>
          <w:szCs w:val="18"/>
        </w:rPr>
        <w:t>Kunt u</w:t>
      </w:r>
      <w:r w:rsidR="00853B31" w:rsidRPr="00C25081">
        <w:rPr>
          <w:rFonts w:ascii="Verdana" w:hAnsi="Verdana"/>
          <w:sz w:val="18"/>
          <w:szCs w:val="18"/>
        </w:rPr>
        <w:t xml:space="preserve"> een overzicht geven van alle juridische/rechterlijke uitspraken omtrent kinderopvangtoeslag sinds 2010? </w:t>
      </w:r>
    </w:p>
    <w:p w:rsidR="00C25081" w:rsidRPr="00C25081" w:rsidRDefault="00C25081" w:rsidP="006239C3">
      <w:pPr>
        <w:spacing w:line="360" w:lineRule="auto"/>
        <w:rPr>
          <w:rFonts w:ascii="Verdana" w:hAnsi="Verdana"/>
          <w:b/>
          <w:sz w:val="18"/>
          <w:szCs w:val="18"/>
        </w:rPr>
      </w:pPr>
      <w:r w:rsidRPr="00C25081">
        <w:rPr>
          <w:rFonts w:ascii="Verdana" w:hAnsi="Verdana"/>
          <w:b/>
          <w:sz w:val="18"/>
          <w:szCs w:val="18"/>
        </w:rPr>
        <w:lastRenderedPageBreak/>
        <w:t>Antwoord 37</w:t>
      </w:r>
    </w:p>
    <w:p w:rsidR="00B12C05" w:rsidRPr="006A2A80" w:rsidRDefault="00B12C05" w:rsidP="006239C3">
      <w:pPr>
        <w:spacing w:line="360" w:lineRule="auto"/>
        <w:rPr>
          <w:rFonts w:ascii="Verdana" w:hAnsi="Verdana"/>
          <w:sz w:val="18"/>
          <w:szCs w:val="18"/>
        </w:rPr>
      </w:pPr>
      <w:r>
        <w:rPr>
          <w:rFonts w:ascii="Verdana" w:hAnsi="Verdana"/>
          <w:sz w:val="18"/>
          <w:szCs w:val="18"/>
        </w:rPr>
        <w:t xml:space="preserve">In de bijlage treft u </w:t>
      </w:r>
      <w:r w:rsidR="00AD48B6">
        <w:rPr>
          <w:rFonts w:ascii="Verdana" w:hAnsi="Verdana"/>
          <w:sz w:val="18"/>
          <w:szCs w:val="18"/>
        </w:rPr>
        <w:t xml:space="preserve">uit het systeem van de Belastingdienst </w:t>
      </w:r>
      <w:r>
        <w:rPr>
          <w:rFonts w:ascii="Verdana" w:hAnsi="Verdana"/>
          <w:sz w:val="18"/>
          <w:szCs w:val="18"/>
        </w:rPr>
        <w:t>een (</w:t>
      </w:r>
      <w:proofErr w:type="spellStart"/>
      <w:r>
        <w:rPr>
          <w:rFonts w:ascii="Verdana" w:hAnsi="Verdana"/>
          <w:sz w:val="18"/>
          <w:szCs w:val="18"/>
        </w:rPr>
        <w:t>ongeper</w:t>
      </w:r>
      <w:r w:rsidR="00FE0F60">
        <w:rPr>
          <w:rFonts w:ascii="Verdana" w:hAnsi="Verdana"/>
          <w:sz w:val="18"/>
          <w:szCs w:val="18"/>
        </w:rPr>
        <w:t>s</w:t>
      </w:r>
      <w:r>
        <w:rPr>
          <w:rFonts w:ascii="Verdana" w:hAnsi="Verdana"/>
          <w:sz w:val="18"/>
          <w:szCs w:val="18"/>
        </w:rPr>
        <w:t>onaliseerd</w:t>
      </w:r>
      <w:proofErr w:type="spellEnd"/>
      <w:r>
        <w:rPr>
          <w:rFonts w:ascii="Verdana" w:hAnsi="Verdana"/>
          <w:sz w:val="18"/>
          <w:szCs w:val="18"/>
        </w:rPr>
        <w:t>) overzicht op volgorde van datum indiening van alle rechtszaken vanaf 2010 waarbij de kinderopvangtoeslag een rol speelde. Hierin zijn uitspraken van rechtbanken en Raad van State opgenomen.</w:t>
      </w:r>
    </w:p>
    <w:p w:rsidR="00C25081" w:rsidRDefault="00C25081" w:rsidP="006239C3">
      <w:pPr>
        <w:spacing w:line="360" w:lineRule="auto"/>
        <w:rPr>
          <w:rFonts w:ascii="Verdana" w:hAnsi="Verdana"/>
          <w:sz w:val="18"/>
          <w:szCs w:val="18"/>
        </w:rPr>
      </w:pPr>
    </w:p>
    <w:p w:rsidR="00C25081" w:rsidRPr="00C25081" w:rsidRDefault="00C25081" w:rsidP="006239C3">
      <w:pPr>
        <w:spacing w:line="360" w:lineRule="auto"/>
        <w:rPr>
          <w:rFonts w:ascii="Verdana" w:hAnsi="Verdana"/>
          <w:b/>
          <w:sz w:val="18"/>
          <w:szCs w:val="18"/>
        </w:rPr>
      </w:pPr>
      <w:r w:rsidRPr="00C25081">
        <w:rPr>
          <w:rFonts w:ascii="Verdana" w:hAnsi="Verdana"/>
          <w:b/>
          <w:sz w:val="18"/>
          <w:szCs w:val="18"/>
        </w:rPr>
        <w:t xml:space="preserve">Vraag 38 </w:t>
      </w:r>
    </w:p>
    <w:p w:rsidR="00853B31" w:rsidRPr="00C25081" w:rsidRDefault="00853B31" w:rsidP="006239C3">
      <w:pPr>
        <w:spacing w:line="360" w:lineRule="auto"/>
        <w:rPr>
          <w:rFonts w:ascii="Verdana" w:hAnsi="Verdana"/>
          <w:sz w:val="18"/>
          <w:szCs w:val="18"/>
        </w:rPr>
      </w:pPr>
      <w:r w:rsidRPr="00C25081">
        <w:rPr>
          <w:rFonts w:ascii="Verdana" w:hAnsi="Verdana"/>
          <w:sz w:val="18"/>
          <w:szCs w:val="18"/>
        </w:rPr>
        <w:t>Op basis van welke feiten werd er in 2012 nagedacht over soepelere wet- en regelgeving (zie pagina 16, Kamerstuk 31066, nr. 538)?</w:t>
      </w:r>
    </w:p>
    <w:p w:rsidR="00C25081" w:rsidRPr="00C25081" w:rsidRDefault="00C25081" w:rsidP="006239C3">
      <w:pPr>
        <w:spacing w:line="360" w:lineRule="auto"/>
        <w:rPr>
          <w:rFonts w:ascii="Verdana" w:hAnsi="Verdana"/>
          <w:b/>
          <w:sz w:val="18"/>
          <w:szCs w:val="18"/>
        </w:rPr>
      </w:pPr>
      <w:r w:rsidRPr="00C25081">
        <w:rPr>
          <w:rFonts w:ascii="Verdana" w:hAnsi="Verdana"/>
          <w:b/>
          <w:sz w:val="18"/>
          <w:szCs w:val="18"/>
        </w:rPr>
        <w:t>Antwoord 38</w:t>
      </w:r>
    </w:p>
    <w:p w:rsidR="008B0B2A" w:rsidRPr="00493081" w:rsidRDefault="00F0153D" w:rsidP="006239C3">
      <w:pPr>
        <w:spacing w:line="360" w:lineRule="auto"/>
        <w:rPr>
          <w:rFonts w:ascii="Verdana" w:hAnsi="Verdana"/>
          <w:sz w:val="18"/>
          <w:szCs w:val="18"/>
        </w:rPr>
      </w:pPr>
      <w:r w:rsidRPr="00493081">
        <w:rPr>
          <w:rFonts w:ascii="Verdana" w:hAnsi="Verdana"/>
          <w:sz w:val="18"/>
          <w:szCs w:val="18"/>
        </w:rPr>
        <w:t xml:space="preserve">In de stukken wordt niet over feiten gesproken maar argumenten. </w:t>
      </w:r>
      <w:r w:rsidR="008B0B2A" w:rsidRPr="00493081">
        <w:rPr>
          <w:rFonts w:ascii="Verdana" w:hAnsi="Verdana"/>
          <w:sz w:val="18"/>
          <w:szCs w:val="18"/>
        </w:rPr>
        <w:t xml:space="preserve">De destijds gebruikte </w:t>
      </w:r>
      <w:r w:rsidR="00FE0F60" w:rsidRPr="00493081">
        <w:rPr>
          <w:rFonts w:ascii="Verdana" w:hAnsi="Verdana"/>
          <w:sz w:val="18"/>
          <w:szCs w:val="18"/>
        </w:rPr>
        <w:t>argumenten</w:t>
      </w:r>
      <w:r w:rsidR="00275D79" w:rsidRPr="00493081">
        <w:rPr>
          <w:rFonts w:ascii="Verdana" w:hAnsi="Verdana"/>
          <w:sz w:val="18"/>
          <w:szCs w:val="18"/>
        </w:rPr>
        <w:t xml:space="preserve"> </w:t>
      </w:r>
      <w:r w:rsidR="008B0B2A" w:rsidRPr="00493081">
        <w:rPr>
          <w:rFonts w:ascii="Verdana" w:hAnsi="Verdana"/>
          <w:sz w:val="18"/>
          <w:szCs w:val="18"/>
        </w:rPr>
        <w:t>om na te den</w:t>
      </w:r>
      <w:r w:rsidR="00493081" w:rsidRPr="00493081">
        <w:rPr>
          <w:rFonts w:ascii="Verdana" w:hAnsi="Verdana"/>
          <w:sz w:val="18"/>
          <w:szCs w:val="18"/>
        </w:rPr>
        <w:t>ken over soepelere wetgeving waren</w:t>
      </w:r>
      <w:r w:rsidR="008B0B2A" w:rsidRPr="00493081">
        <w:rPr>
          <w:rFonts w:ascii="Verdana" w:hAnsi="Verdana"/>
          <w:sz w:val="18"/>
          <w:szCs w:val="18"/>
        </w:rPr>
        <w:t>:</w:t>
      </w:r>
    </w:p>
    <w:p w:rsidR="008B0B2A" w:rsidRPr="00493081" w:rsidRDefault="00275D79" w:rsidP="006239C3">
      <w:pPr>
        <w:pStyle w:val="Lijstalinea"/>
        <w:numPr>
          <w:ilvl w:val="0"/>
          <w:numId w:val="8"/>
        </w:numPr>
        <w:spacing w:line="360" w:lineRule="auto"/>
        <w:rPr>
          <w:rFonts w:ascii="Verdana" w:hAnsi="Verdana"/>
          <w:sz w:val="18"/>
          <w:szCs w:val="18"/>
        </w:rPr>
      </w:pPr>
      <w:r w:rsidRPr="00493081">
        <w:rPr>
          <w:rFonts w:ascii="Verdana" w:hAnsi="Verdana"/>
          <w:sz w:val="18"/>
          <w:szCs w:val="18"/>
        </w:rPr>
        <w:t xml:space="preserve">dat massaal terugvorderen over meerdere jaren van toeslagen die al definitief zijn toegekend, maatschappelijk en publicitair enorme gevolgen </w:t>
      </w:r>
      <w:r w:rsidR="008B0B2A" w:rsidRPr="00493081">
        <w:rPr>
          <w:rFonts w:ascii="Verdana" w:hAnsi="Verdana"/>
          <w:sz w:val="18"/>
          <w:szCs w:val="18"/>
        </w:rPr>
        <w:t xml:space="preserve">zou kunnen hebben </w:t>
      </w:r>
      <w:r w:rsidRPr="00493081">
        <w:rPr>
          <w:rFonts w:ascii="Verdana" w:hAnsi="Verdana"/>
          <w:sz w:val="18"/>
          <w:szCs w:val="18"/>
        </w:rPr>
        <w:t>vanwege de mogelijk grote bedragen (zoals ter hoogte van een modaal jaarsalaris moeten terugbetalen van de hele toeslag)</w:t>
      </w:r>
      <w:r w:rsidR="008B0B2A" w:rsidRPr="00493081">
        <w:rPr>
          <w:rFonts w:ascii="Verdana" w:hAnsi="Verdana"/>
          <w:sz w:val="18"/>
          <w:szCs w:val="18"/>
        </w:rPr>
        <w:t>,</w:t>
      </w:r>
      <w:r w:rsidRPr="00493081">
        <w:rPr>
          <w:rFonts w:ascii="Verdana" w:hAnsi="Verdana"/>
          <w:sz w:val="18"/>
          <w:szCs w:val="18"/>
        </w:rPr>
        <w:t xml:space="preserve"> </w:t>
      </w:r>
    </w:p>
    <w:p w:rsidR="008B0B2A" w:rsidRPr="00493081" w:rsidRDefault="0015749F" w:rsidP="006239C3">
      <w:pPr>
        <w:pStyle w:val="Lijstalinea"/>
        <w:numPr>
          <w:ilvl w:val="0"/>
          <w:numId w:val="8"/>
        </w:numPr>
        <w:spacing w:line="360" w:lineRule="auto"/>
        <w:rPr>
          <w:rFonts w:ascii="Verdana" w:hAnsi="Verdana"/>
          <w:sz w:val="18"/>
          <w:szCs w:val="18"/>
        </w:rPr>
      </w:pPr>
      <w:r w:rsidRPr="00493081">
        <w:rPr>
          <w:rFonts w:ascii="Verdana" w:hAnsi="Verdana"/>
          <w:sz w:val="18"/>
          <w:szCs w:val="18"/>
        </w:rPr>
        <w:t xml:space="preserve">het </w:t>
      </w:r>
      <w:r w:rsidR="00275D79" w:rsidRPr="00493081">
        <w:rPr>
          <w:rFonts w:ascii="Verdana" w:hAnsi="Verdana"/>
          <w:sz w:val="18"/>
          <w:szCs w:val="18"/>
        </w:rPr>
        <w:t xml:space="preserve">naar verwachting grote aantal vraagouders die gebruik heeft gemaakt van </w:t>
      </w:r>
      <w:r w:rsidRPr="00493081">
        <w:rPr>
          <w:rFonts w:ascii="Verdana" w:hAnsi="Verdana"/>
          <w:sz w:val="18"/>
          <w:szCs w:val="18"/>
        </w:rPr>
        <w:t xml:space="preserve">de toen in beeld zijnde </w:t>
      </w:r>
      <w:r w:rsidR="00275D79" w:rsidRPr="00493081">
        <w:rPr>
          <w:rFonts w:ascii="Verdana" w:hAnsi="Verdana"/>
          <w:sz w:val="18"/>
          <w:szCs w:val="18"/>
        </w:rPr>
        <w:t>con</w:t>
      </w:r>
      <w:r w:rsidR="008B0B2A" w:rsidRPr="00493081">
        <w:rPr>
          <w:rFonts w:ascii="Verdana" w:hAnsi="Verdana"/>
          <w:sz w:val="18"/>
          <w:szCs w:val="18"/>
        </w:rPr>
        <w:t xml:space="preserve">structies via </w:t>
      </w:r>
      <w:r w:rsidR="007C1A52" w:rsidRPr="00493081">
        <w:rPr>
          <w:rFonts w:ascii="Verdana" w:hAnsi="Verdana"/>
          <w:sz w:val="18"/>
          <w:szCs w:val="18"/>
        </w:rPr>
        <w:t>gastouderbureaus</w:t>
      </w:r>
      <w:r w:rsidR="008B0B2A" w:rsidRPr="00493081">
        <w:rPr>
          <w:rFonts w:ascii="Verdana" w:hAnsi="Verdana"/>
          <w:sz w:val="18"/>
          <w:szCs w:val="18"/>
        </w:rPr>
        <w:t>,</w:t>
      </w:r>
    </w:p>
    <w:p w:rsidR="00C25081" w:rsidRPr="00493081" w:rsidRDefault="00275D79" w:rsidP="006239C3">
      <w:pPr>
        <w:pStyle w:val="Lijstalinea"/>
        <w:numPr>
          <w:ilvl w:val="0"/>
          <w:numId w:val="8"/>
        </w:numPr>
        <w:spacing w:line="360" w:lineRule="auto"/>
        <w:rPr>
          <w:rFonts w:ascii="Verdana" w:hAnsi="Verdana"/>
          <w:sz w:val="18"/>
          <w:szCs w:val="18"/>
        </w:rPr>
      </w:pPr>
      <w:r w:rsidRPr="00493081">
        <w:rPr>
          <w:rFonts w:ascii="Verdana" w:hAnsi="Verdana"/>
          <w:sz w:val="18"/>
          <w:szCs w:val="18"/>
        </w:rPr>
        <w:t xml:space="preserve">de vraag of al deze ouders zich bewust waren van het feit dat dergelijke constructies tegen de wet indruisten </w:t>
      </w:r>
      <w:proofErr w:type="spellStart"/>
      <w:r w:rsidRPr="00493081">
        <w:rPr>
          <w:rFonts w:ascii="Verdana" w:hAnsi="Verdana"/>
          <w:sz w:val="18"/>
          <w:szCs w:val="18"/>
        </w:rPr>
        <w:t>danwel</w:t>
      </w:r>
      <w:proofErr w:type="spellEnd"/>
      <w:r w:rsidRPr="00493081">
        <w:rPr>
          <w:rFonts w:ascii="Verdana" w:hAnsi="Verdana"/>
          <w:sz w:val="18"/>
          <w:szCs w:val="18"/>
        </w:rPr>
        <w:t xml:space="preserve"> zich niet bewust waren van de consequentie dat alle ontvangen toeslag</w:t>
      </w:r>
      <w:r w:rsidR="0015749F" w:rsidRPr="00493081">
        <w:rPr>
          <w:rFonts w:ascii="Verdana" w:hAnsi="Verdana"/>
          <w:sz w:val="18"/>
          <w:szCs w:val="18"/>
        </w:rPr>
        <w:t>en</w:t>
      </w:r>
      <w:r w:rsidRPr="00493081">
        <w:rPr>
          <w:rFonts w:ascii="Verdana" w:hAnsi="Verdana"/>
          <w:sz w:val="18"/>
          <w:szCs w:val="18"/>
        </w:rPr>
        <w:t xml:space="preserve"> moest</w:t>
      </w:r>
      <w:r w:rsidR="0015749F" w:rsidRPr="00493081">
        <w:rPr>
          <w:rFonts w:ascii="Verdana" w:hAnsi="Verdana"/>
          <w:sz w:val="18"/>
          <w:szCs w:val="18"/>
        </w:rPr>
        <w:t>en</w:t>
      </w:r>
      <w:r w:rsidRPr="00493081">
        <w:rPr>
          <w:rFonts w:ascii="Verdana" w:hAnsi="Verdana"/>
          <w:sz w:val="18"/>
          <w:szCs w:val="18"/>
        </w:rPr>
        <w:t xml:space="preserve"> worden terugbetaald.</w:t>
      </w:r>
    </w:p>
    <w:p w:rsidR="00FE0F60" w:rsidRDefault="00FE0F60" w:rsidP="006239C3">
      <w:pPr>
        <w:spacing w:line="360" w:lineRule="auto"/>
        <w:rPr>
          <w:rFonts w:ascii="Verdana" w:hAnsi="Verdana"/>
          <w:b/>
          <w:sz w:val="18"/>
          <w:szCs w:val="18"/>
        </w:rPr>
      </w:pPr>
    </w:p>
    <w:p w:rsidR="00C25081" w:rsidRPr="00C25081" w:rsidRDefault="00C25081" w:rsidP="006239C3">
      <w:pPr>
        <w:spacing w:line="360" w:lineRule="auto"/>
        <w:rPr>
          <w:rFonts w:ascii="Verdana" w:hAnsi="Verdana"/>
          <w:b/>
          <w:sz w:val="18"/>
          <w:szCs w:val="18"/>
        </w:rPr>
      </w:pPr>
      <w:r>
        <w:rPr>
          <w:rFonts w:ascii="Verdana" w:hAnsi="Verdana"/>
          <w:b/>
          <w:sz w:val="18"/>
          <w:szCs w:val="18"/>
        </w:rPr>
        <w:t>Vraag 39</w:t>
      </w:r>
    </w:p>
    <w:p w:rsidR="00853B31" w:rsidRPr="00C25081" w:rsidRDefault="00853B31" w:rsidP="006239C3">
      <w:pPr>
        <w:spacing w:line="360" w:lineRule="auto"/>
        <w:rPr>
          <w:rFonts w:ascii="Verdana" w:hAnsi="Verdana"/>
          <w:sz w:val="18"/>
          <w:szCs w:val="18"/>
        </w:rPr>
      </w:pPr>
      <w:r w:rsidRPr="00C25081">
        <w:rPr>
          <w:rFonts w:ascii="Verdana" w:hAnsi="Verdana"/>
          <w:sz w:val="18"/>
          <w:szCs w:val="18"/>
        </w:rPr>
        <w:t>Zijn er notities en argumenten vindbaar die aangeven waarom die versoepeling uiteindelij</w:t>
      </w:r>
      <w:r w:rsidR="004010A4" w:rsidRPr="00C25081">
        <w:rPr>
          <w:rFonts w:ascii="Verdana" w:hAnsi="Verdana"/>
          <w:sz w:val="18"/>
          <w:szCs w:val="18"/>
        </w:rPr>
        <w:t>k geen doorgang heeft gevonden?</w:t>
      </w:r>
    </w:p>
    <w:p w:rsidR="00C25081" w:rsidRPr="00C25081" w:rsidRDefault="00C25081" w:rsidP="006239C3">
      <w:pPr>
        <w:spacing w:line="360" w:lineRule="auto"/>
        <w:rPr>
          <w:rFonts w:ascii="Verdana" w:hAnsi="Verdana"/>
          <w:b/>
          <w:sz w:val="18"/>
          <w:szCs w:val="18"/>
        </w:rPr>
      </w:pPr>
      <w:r w:rsidRPr="00C25081">
        <w:rPr>
          <w:rFonts w:ascii="Verdana" w:hAnsi="Verdana"/>
          <w:b/>
          <w:sz w:val="18"/>
          <w:szCs w:val="18"/>
        </w:rPr>
        <w:t>Antwoord 39</w:t>
      </w:r>
    </w:p>
    <w:p w:rsidR="008B0B2A" w:rsidRDefault="0014360E" w:rsidP="006239C3">
      <w:pPr>
        <w:spacing w:line="360" w:lineRule="auto"/>
        <w:rPr>
          <w:rFonts w:ascii="Verdana" w:hAnsi="Verdana"/>
          <w:sz w:val="18"/>
          <w:szCs w:val="18"/>
        </w:rPr>
      </w:pPr>
      <w:r>
        <w:rPr>
          <w:rFonts w:ascii="Verdana" w:hAnsi="Verdana"/>
          <w:sz w:val="18"/>
          <w:szCs w:val="18"/>
        </w:rPr>
        <w:t>N</w:t>
      </w:r>
      <w:r w:rsidR="00F0153D">
        <w:rPr>
          <w:rFonts w:ascii="Verdana" w:hAnsi="Verdana"/>
          <w:sz w:val="18"/>
          <w:szCs w:val="18"/>
        </w:rPr>
        <w:t xml:space="preserve">a een voor de toeslaggerechtigde ongunstige uitspraak van de Raad van State op 19 december 2012 is besloten </w:t>
      </w:r>
      <w:r w:rsidR="00F0153D" w:rsidRPr="00F0153D">
        <w:rPr>
          <w:rFonts w:ascii="Verdana" w:hAnsi="Verdana"/>
          <w:sz w:val="18"/>
          <w:szCs w:val="18"/>
        </w:rPr>
        <w:t xml:space="preserve">om in lijn met de uitspraak van de </w:t>
      </w:r>
      <w:r w:rsidR="00F0153D">
        <w:rPr>
          <w:rFonts w:ascii="Verdana" w:hAnsi="Verdana"/>
          <w:sz w:val="18"/>
          <w:szCs w:val="18"/>
        </w:rPr>
        <w:t xml:space="preserve">Raad van State </w:t>
      </w:r>
      <w:r w:rsidR="00F0153D" w:rsidRPr="00F0153D">
        <w:rPr>
          <w:rFonts w:ascii="Verdana" w:hAnsi="Verdana"/>
          <w:sz w:val="18"/>
          <w:szCs w:val="18"/>
        </w:rPr>
        <w:t xml:space="preserve">de wet te volgen en </w:t>
      </w:r>
      <w:r w:rsidR="00F0153D">
        <w:rPr>
          <w:rFonts w:ascii="Verdana" w:hAnsi="Verdana"/>
          <w:sz w:val="18"/>
          <w:szCs w:val="18"/>
        </w:rPr>
        <w:t xml:space="preserve">daarmee </w:t>
      </w:r>
      <w:r w:rsidR="00F0153D" w:rsidRPr="00F0153D">
        <w:rPr>
          <w:rFonts w:ascii="Verdana" w:hAnsi="Verdana"/>
          <w:sz w:val="18"/>
          <w:szCs w:val="18"/>
        </w:rPr>
        <w:t xml:space="preserve">de terugvordering </w:t>
      </w:r>
      <w:r w:rsidR="00F0153D">
        <w:rPr>
          <w:rFonts w:ascii="Verdana" w:hAnsi="Verdana"/>
          <w:sz w:val="18"/>
          <w:szCs w:val="18"/>
        </w:rPr>
        <w:t xml:space="preserve">van kinderopvangtoeslag </w:t>
      </w:r>
      <w:r w:rsidR="00F0153D" w:rsidRPr="00F0153D">
        <w:rPr>
          <w:rFonts w:ascii="Verdana" w:hAnsi="Verdana"/>
          <w:sz w:val="18"/>
          <w:szCs w:val="18"/>
        </w:rPr>
        <w:t xml:space="preserve">niet te beperken tot </w:t>
      </w:r>
      <w:r w:rsidR="00F0153D">
        <w:rPr>
          <w:rFonts w:ascii="Verdana" w:hAnsi="Verdana"/>
          <w:sz w:val="18"/>
          <w:szCs w:val="18"/>
        </w:rPr>
        <w:t>de hoogte van de eigen bijdrage</w:t>
      </w:r>
      <w:r w:rsidR="00F0153D">
        <w:rPr>
          <w:rStyle w:val="Voetnootmarkering"/>
          <w:rFonts w:ascii="Verdana" w:hAnsi="Verdana"/>
          <w:sz w:val="18"/>
          <w:szCs w:val="18"/>
        </w:rPr>
        <w:footnoteReference w:id="15"/>
      </w:r>
      <w:r w:rsidR="00F0153D">
        <w:rPr>
          <w:rFonts w:ascii="Verdana" w:hAnsi="Verdana"/>
          <w:sz w:val="18"/>
          <w:szCs w:val="18"/>
        </w:rPr>
        <w:t>.</w:t>
      </w:r>
      <w:r w:rsidR="00A354AA">
        <w:rPr>
          <w:rFonts w:ascii="Verdana" w:hAnsi="Verdana"/>
          <w:sz w:val="18"/>
          <w:szCs w:val="18"/>
        </w:rPr>
        <w:t xml:space="preserve"> </w:t>
      </w:r>
      <w:r w:rsidR="00A354AA" w:rsidRPr="00A354AA">
        <w:rPr>
          <w:rFonts w:ascii="Verdana" w:hAnsi="Verdana"/>
          <w:sz w:val="18"/>
          <w:szCs w:val="18"/>
        </w:rPr>
        <w:t>Daarnaast verwijs i</w:t>
      </w:r>
      <w:r w:rsidR="007323B0">
        <w:rPr>
          <w:rFonts w:ascii="Verdana" w:hAnsi="Verdana"/>
          <w:sz w:val="18"/>
          <w:szCs w:val="18"/>
        </w:rPr>
        <w:t>k naar het antwoord op vraag 3.</w:t>
      </w:r>
    </w:p>
    <w:p w:rsidR="007C1A52" w:rsidRDefault="007C1A52" w:rsidP="006239C3">
      <w:pPr>
        <w:spacing w:line="360" w:lineRule="auto"/>
        <w:rPr>
          <w:rFonts w:ascii="Verdana" w:hAnsi="Verdana"/>
          <w:b/>
          <w:sz w:val="18"/>
          <w:szCs w:val="18"/>
        </w:rPr>
      </w:pPr>
    </w:p>
    <w:p w:rsidR="00C25081" w:rsidRPr="00C25081" w:rsidRDefault="00C25081" w:rsidP="006239C3">
      <w:pPr>
        <w:spacing w:line="360" w:lineRule="auto"/>
        <w:rPr>
          <w:rFonts w:ascii="Verdana" w:hAnsi="Verdana"/>
          <w:b/>
          <w:sz w:val="18"/>
          <w:szCs w:val="18"/>
        </w:rPr>
      </w:pPr>
      <w:r w:rsidRPr="00C25081">
        <w:rPr>
          <w:rFonts w:ascii="Verdana" w:hAnsi="Verdana"/>
          <w:b/>
          <w:sz w:val="18"/>
          <w:szCs w:val="18"/>
        </w:rPr>
        <w:t xml:space="preserve">Vraag </w:t>
      </w:r>
      <w:r>
        <w:rPr>
          <w:rFonts w:ascii="Verdana" w:hAnsi="Verdana"/>
          <w:b/>
          <w:sz w:val="18"/>
          <w:szCs w:val="18"/>
        </w:rPr>
        <w:t>40</w:t>
      </w:r>
    </w:p>
    <w:p w:rsidR="00286049" w:rsidRPr="00C25081" w:rsidRDefault="00853B31" w:rsidP="006239C3">
      <w:pPr>
        <w:spacing w:line="360" w:lineRule="auto"/>
        <w:rPr>
          <w:rFonts w:ascii="Verdana" w:hAnsi="Verdana"/>
          <w:sz w:val="18"/>
          <w:szCs w:val="18"/>
        </w:rPr>
      </w:pPr>
      <w:r w:rsidRPr="00C25081">
        <w:rPr>
          <w:rFonts w:ascii="Verdana" w:hAnsi="Verdana"/>
          <w:sz w:val="18"/>
          <w:szCs w:val="18"/>
        </w:rPr>
        <w:t>Zijn er destijds inhoudelijke notities gemaakt waarin voorstellen zijn gemaakt om de wet- en regelgeving te versoepelen?</w:t>
      </w:r>
    </w:p>
    <w:p w:rsidR="00C25081" w:rsidRPr="00C25081" w:rsidRDefault="00C25081" w:rsidP="006239C3">
      <w:pPr>
        <w:spacing w:line="360" w:lineRule="auto"/>
        <w:rPr>
          <w:rFonts w:ascii="Verdana" w:hAnsi="Verdana"/>
          <w:b/>
          <w:sz w:val="18"/>
          <w:szCs w:val="18"/>
        </w:rPr>
      </w:pPr>
      <w:r w:rsidRPr="00C25081">
        <w:rPr>
          <w:rFonts w:ascii="Verdana" w:hAnsi="Verdana"/>
          <w:b/>
          <w:sz w:val="18"/>
          <w:szCs w:val="18"/>
        </w:rPr>
        <w:lastRenderedPageBreak/>
        <w:t xml:space="preserve">Antwoord </w:t>
      </w:r>
      <w:r>
        <w:rPr>
          <w:rFonts w:ascii="Verdana" w:hAnsi="Verdana"/>
          <w:b/>
          <w:sz w:val="18"/>
          <w:szCs w:val="18"/>
        </w:rPr>
        <w:t>40</w:t>
      </w:r>
    </w:p>
    <w:p w:rsidR="002823F0" w:rsidRDefault="008B0B2A" w:rsidP="006239C3">
      <w:pPr>
        <w:spacing w:line="360" w:lineRule="auto"/>
        <w:rPr>
          <w:rFonts w:ascii="Verdana" w:hAnsi="Verdana"/>
          <w:sz w:val="18"/>
          <w:szCs w:val="18"/>
        </w:rPr>
      </w:pPr>
      <w:r>
        <w:rPr>
          <w:rFonts w:ascii="Verdana" w:hAnsi="Verdana"/>
          <w:sz w:val="18"/>
          <w:szCs w:val="18"/>
        </w:rPr>
        <w:t xml:space="preserve">Ja, </w:t>
      </w:r>
      <w:r w:rsidR="00412ED7">
        <w:rPr>
          <w:rFonts w:ascii="Verdana" w:hAnsi="Verdana"/>
          <w:sz w:val="18"/>
          <w:szCs w:val="18"/>
        </w:rPr>
        <w:t>dat is voor</w:t>
      </w:r>
      <w:r w:rsidR="00735C54">
        <w:rPr>
          <w:rFonts w:ascii="Verdana" w:hAnsi="Verdana"/>
          <w:sz w:val="18"/>
          <w:szCs w:val="18"/>
        </w:rPr>
        <w:t xml:space="preserve"> </w:t>
      </w:r>
      <w:r w:rsidR="00412ED7">
        <w:rPr>
          <w:rFonts w:ascii="Verdana" w:hAnsi="Verdana"/>
          <w:sz w:val="18"/>
          <w:szCs w:val="18"/>
        </w:rPr>
        <w:t>zover na</w:t>
      </w:r>
      <w:r w:rsidR="0014360E">
        <w:rPr>
          <w:rFonts w:ascii="Verdana" w:hAnsi="Verdana"/>
          <w:sz w:val="18"/>
          <w:szCs w:val="18"/>
        </w:rPr>
        <w:t>gegaan kan worden gebeurd</w:t>
      </w:r>
      <w:r w:rsidR="00412ED7">
        <w:rPr>
          <w:rFonts w:ascii="Verdana" w:hAnsi="Verdana"/>
          <w:sz w:val="18"/>
          <w:szCs w:val="18"/>
        </w:rPr>
        <w:t xml:space="preserve"> eind 2012 en eind 2014</w:t>
      </w:r>
      <w:r>
        <w:rPr>
          <w:rFonts w:ascii="Verdana" w:hAnsi="Verdana"/>
          <w:sz w:val="18"/>
          <w:szCs w:val="18"/>
        </w:rPr>
        <w:t>.</w:t>
      </w:r>
      <w:r w:rsidR="00412ED7">
        <w:rPr>
          <w:rFonts w:ascii="Verdana" w:hAnsi="Verdana"/>
          <w:sz w:val="18"/>
          <w:szCs w:val="18"/>
        </w:rPr>
        <w:t xml:space="preserve"> Zie hierover ook de antwoorden op vraag 3 en 39.</w:t>
      </w:r>
    </w:p>
    <w:p w:rsidR="0081431A" w:rsidRDefault="0081431A" w:rsidP="006239C3">
      <w:pPr>
        <w:spacing w:line="360" w:lineRule="auto"/>
        <w:rPr>
          <w:rFonts w:ascii="Verdana" w:hAnsi="Verdana"/>
          <w:sz w:val="18"/>
          <w:szCs w:val="18"/>
        </w:rPr>
      </w:pPr>
    </w:p>
    <w:p w:rsidR="002823F0" w:rsidRPr="002823F0" w:rsidRDefault="002823F0" w:rsidP="006239C3">
      <w:pPr>
        <w:spacing w:line="360" w:lineRule="auto"/>
        <w:rPr>
          <w:rFonts w:ascii="Verdana" w:hAnsi="Verdana"/>
          <w:b/>
          <w:sz w:val="18"/>
          <w:szCs w:val="18"/>
        </w:rPr>
      </w:pPr>
      <w:r w:rsidRPr="002823F0">
        <w:rPr>
          <w:rFonts w:ascii="Verdana" w:hAnsi="Verdana"/>
          <w:b/>
          <w:sz w:val="18"/>
          <w:szCs w:val="18"/>
        </w:rPr>
        <w:t>Vraag 41</w:t>
      </w:r>
    </w:p>
    <w:p w:rsidR="00612830" w:rsidRPr="00C25081" w:rsidRDefault="00C25081" w:rsidP="006239C3">
      <w:pPr>
        <w:spacing w:line="360" w:lineRule="auto"/>
        <w:rPr>
          <w:rFonts w:ascii="Verdana" w:hAnsi="Verdana"/>
          <w:sz w:val="18"/>
          <w:szCs w:val="18"/>
        </w:rPr>
      </w:pPr>
      <w:r>
        <w:rPr>
          <w:rFonts w:ascii="Verdana" w:hAnsi="Verdana"/>
          <w:sz w:val="18"/>
          <w:szCs w:val="18"/>
        </w:rPr>
        <w:t>K</w:t>
      </w:r>
      <w:r w:rsidR="00612830" w:rsidRPr="00C25081">
        <w:rPr>
          <w:rFonts w:ascii="Verdana" w:hAnsi="Verdana"/>
          <w:sz w:val="18"/>
          <w:szCs w:val="18"/>
        </w:rPr>
        <w:t>lopt het dat de CAF-teams en werkwijze in 2016 zijn stopgezet? Kunt u aangeven wie besloot om dit te doen en om welke reden? En kunt u aangeven of de toenmalige staatssecretaris toen op de hoogte is gesteld van het stopzetten van deze werkwijze?</w:t>
      </w:r>
    </w:p>
    <w:p w:rsidR="002823F0" w:rsidRPr="00C25081" w:rsidRDefault="002823F0" w:rsidP="006239C3">
      <w:pPr>
        <w:spacing w:line="360" w:lineRule="auto"/>
        <w:rPr>
          <w:rFonts w:ascii="Verdana" w:hAnsi="Verdana"/>
          <w:b/>
          <w:sz w:val="18"/>
          <w:szCs w:val="18"/>
        </w:rPr>
      </w:pPr>
      <w:r w:rsidRPr="00C25081">
        <w:rPr>
          <w:rFonts w:ascii="Verdana" w:hAnsi="Verdana"/>
          <w:b/>
          <w:sz w:val="18"/>
          <w:szCs w:val="18"/>
        </w:rPr>
        <w:t xml:space="preserve">Antwoord </w:t>
      </w:r>
      <w:r>
        <w:rPr>
          <w:rFonts w:ascii="Verdana" w:hAnsi="Verdana"/>
          <w:b/>
          <w:sz w:val="18"/>
          <w:szCs w:val="18"/>
        </w:rPr>
        <w:t>41</w:t>
      </w:r>
    </w:p>
    <w:p w:rsidR="0086297C" w:rsidRPr="000E4DD0" w:rsidRDefault="0086297C" w:rsidP="006239C3">
      <w:pPr>
        <w:spacing w:line="360" w:lineRule="auto"/>
        <w:rPr>
          <w:rFonts w:ascii="Verdana" w:hAnsi="Verdana"/>
          <w:sz w:val="18"/>
          <w:szCs w:val="18"/>
        </w:rPr>
      </w:pPr>
      <w:r w:rsidRPr="0086297C">
        <w:rPr>
          <w:rFonts w:ascii="Verdana" w:hAnsi="Verdana"/>
          <w:sz w:val="18"/>
          <w:szCs w:val="18"/>
        </w:rPr>
        <w:t xml:space="preserve">Medio 2016 heeft Toeslagen de werkwijze beëindigd waarbij in CAF-zaken lopende toeslagen werden stopgezet, voordat de bewijsstukken van de betreffende burgers waren gecontroleerd. Het is niet goed te achterhalen waarom deze werkwijze is beëindigd. Er is geen MT-besluit bij Toeslagen aanwezig. Wel geven medewerkers aan dat er in 2016 meerdere factoren een rol speelden </w:t>
      </w:r>
      <w:r w:rsidRPr="000E4DD0">
        <w:rPr>
          <w:rFonts w:ascii="Verdana" w:hAnsi="Verdana"/>
          <w:sz w:val="18"/>
          <w:szCs w:val="18"/>
        </w:rPr>
        <w:t>bij het wijzigen van de werkwijze</w:t>
      </w:r>
      <w:r w:rsidR="0014360E">
        <w:rPr>
          <w:rFonts w:ascii="Verdana" w:hAnsi="Verdana"/>
          <w:sz w:val="18"/>
          <w:szCs w:val="18"/>
        </w:rPr>
        <w:t>, zoals</w:t>
      </w:r>
      <w:r w:rsidRPr="000E4DD0">
        <w:rPr>
          <w:rFonts w:ascii="Verdana" w:hAnsi="Verdana"/>
          <w:sz w:val="18"/>
          <w:szCs w:val="18"/>
        </w:rPr>
        <w:t>:</w:t>
      </w:r>
    </w:p>
    <w:p w:rsidR="0086297C" w:rsidRPr="000E4DD0" w:rsidRDefault="0086297C" w:rsidP="006239C3">
      <w:pPr>
        <w:pStyle w:val="Lijstalinea"/>
        <w:numPr>
          <w:ilvl w:val="0"/>
          <w:numId w:val="9"/>
        </w:numPr>
        <w:spacing w:line="360" w:lineRule="auto"/>
        <w:rPr>
          <w:rFonts w:ascii="Verdana" w:hAnsi="Verdana"/>
          <w:sz w:val="18"/>
          <w:szCs w:val="18"/>
        </w:rPr>
      </w:pPr>
      <w:r w:rsidRPr="000E4DD0">
        <w:rPr>
          <w:rFonts w:ascii="Verdana" w:hAnsi="Verdana"/>
          <w:sz w:val="18"/>
          <w:szCs w:val="18"/>
        </w:rPr>
        <w:t>Er zou een nieuwe functionaliteit aan het Toeslagensysteem (TVS) worden toegevoegd, waarmee het opschorten van uitbetalingen mogelijk werd gemaakt. Deze functionaliteit is echter niet tot uitvoering gekomen,</w:t>
      </w:r>
    </w:p>
    <w:p w:rsidR="0086297C" w:rsidRPr="000E4DD0" w:rsidRDefault="0086297C" w:rsidP="006239C3">
      <w:pPr>
        <w:pStyle w:val="Lijstalinea"/>
        <w:numPr>
          <w:ilvl w:val="0"/>
          <w:numId w:val="9"/>
        </w:numPr>
        <w:spacing w:line="360" w:lineRule="auto"/>
        <w:rPr>
          <w:rFonts w:ascii="Verdana" w:hAnsi="Verdana"/>
          <w:sz w:val="18"/>
          <w:szCs w:val="18"/>
        </w:rPr>
      </w:pPr>
      <w:r w:rsidRPr="000E4DD0">
        <w:rPr>
          <w:rFonts w:ascii="Verdana" w:hAnsi="Verdana"/>
          <w:sz w:val="18"/>
          <w:szCs w:val="18"/>
        </w:rPr>
        <w:t>in 2016 werd binnen Toeslagen gesproken over manieren om de balans tussen fraudebestrijding en dienstverlening te verbeteren. Hierbij werd de wijze van stopzetting van lopende toesla</w:t>
      </w:r>
      <w:r w:rsidR="00C72CF5">
        <w:rPr>
          <w:rFonts w:ascii="Verdana" w:hAnsi="Verdana"/>
          <w:sz w:val="18"/>
          <w:szCs w:val="18"/>
        </w:rPr>
        <w:t>gen als minder gepast ervaren.</w:t>
      </w:r>
    </w:p>
    <w:p w:rsidR="002823F0" w:rsidRDefault="0086297C" w:rsidP="006239C3">
      <w:pPr>
        <w:spacing w:line="360" w:lineRule="auto"/>
        <w:rPr>
          <w:rFonts w:ascii="Verdana" w:hAnsi="Verdana"/>
          <w:sz w:val="18"/>
          <w:szCs w:val="18"/>
        </w:rPr>
      </w:pPr>
      <w:r w:rsidRPr="000E4DD0">
        <w:rPr>
          <w:rFonts w:ascii="Verdana" w:hAnsi="Verdana"/>
          <w:sz w:val="18"/>
          <w:szCs w:val="18"/>
        </w:rPr>
        <w:t>Vanaf juli 2016 is in het opdrachtformulier bij CAF-zaken</w:t>
      </w:r>
      <w:r w:rsidRPr="0086297C">
        <w:rPr>
          <w:rFonts w:ascii="Verdana" w:hAnsi="Verdana"/>
          <w:sz w:val="18"/>
          <w:szCs w:val="18"/>
        </w:rPr>
        <w:t xml:space="preserve"> de </w:t>
      </w:r>
      <w:r w:rsidR="00412ED7">
        <w:rPr>
          <w:rFonts w:ascii="Verdana" w:hAnsi="Verdana"/>
          <w:sz w:val="18"/>
          <w:szCs w:val="18"/>
        </w:rPr>
        <w:t xml:space="preserve">stopzetting van lopende toeslagen </w:t>
      </w:r>
      <w:r w:rsidRPr="0086297C">
        <w:rPr>
          <w:rFonts w:ascii="Verdana" w:hAnsi="Verdana"/>
          <w:sz w:val="18"/>
          <w:szCs w:val="18"/>
        </w:rPr>
        <w:t xml:space="preserve">niet </w:t>
      </w:r>
      <w:r w:rsidR="00412ED7">
        <w:rPr>
          <w:rFonts w:ascii="Verdana" w:hAnsi="Verdana"/>
          <w:sz w:val="18"/>
          <w:szCs w:val="18"/>
        </w:rPr>
        <w:t xml:space="preserve">meer opgenomen. Medewerkers van Toeslagen </w:t>
      </w:r>
      <w:r w:rsidRPr="0086297C">
        <w:rPr>
          <w:rFonts w:ascii="Verdana" w:hAnsi="Verdana"/>
          <w:sz w:val="18"/>
          <w:szCs w:val="18"/>
        </w:rPr>
        <w:t xml:space="preserve">melden dat zij </w:t>
      </w:r>
      <w:r w:rsidR="00412ED7">
        <w:rPr>
          <w:rFonts w:ascii="Verdana" w:hAnsi="Verdana"/>
          <w:sz w:val="18"/>
          <w:szCs w:val="18"/>
        </w:rPr>
        <w:t xml:space="preserve">deze daarom </w:t>
      </w:r>
      <w:r w:rsidRPr="0086297C">
        <w:rPr>
          <w:rFonts w:ascii="Verdana" w:hAnsi="Verdana"/>
          <w:sz w:val="18"/>
          <w:szCs w:val="18"/>
        </w:rPr>
        <w:t>ook niet meer toepasten.</w:t>
      </w:r>
    </w:p>
    <w:p w:rsidR="007C0DCE" w:rsidRDefault="007C0DCE" w:rsidP="006239C3">
      <w:pPr>
        <w:spacing w:line="360" w:lineRule="auto"/>
        <w:rPr>
          <w:rFonts w:ascii="Verdana" w:hAnsi="Verdana"/>
          <w:b/>
          <w:sz w:val="18"/>
          <w:szCs w:val="18"/>
        </w:rPr>
      </w:pPr>
    </w:p>
    <w:p w:rsidR="002823F0" w:rsidRPr="002823F0" w:rsidRDefault="002823F0" w:rsidP="006239C3">
      <w:pPr>
        <w:spacing w:line="360" w:lineRule="auto"/>
        <w:rPr>
          <w:rFonts w:ascii="Verdana" w:hAnsi="Verdana"/>
          <w:b/>
          <w:sz w:val="18"/>
          <w:szCs w:val="18"/>
        </w:rPr>
      </w:pPr>
      <w:r w:rsidRPr="002823F0">
        <w:rPr>
          <w:rFonts w:ascii="Verdana" w:hAnsi="Verdana"/>
          <w:b/>
          <w:sz w:val="18"/>
          <w:szCs w:val="18"/>
        </w:rPr>
        <w:t xml:space="preserve">Vraag 42 </w:t>
      </w:r>
    </w:p>
    <w:p w:rsidR="00612830" w:rsidRPr="00C25081" w:rsidRDefault="00612830" w:rsidP="006239C3">
      <w:pPr>
        <w:spacing w:line="360" w:lineRule="auto"/>
        <w:rPr>
          <w:rFonts w:ascii="Verdana" w:hAnsi="Verdana"/>
          <w:sz w:val="18"/>
          <w:szCs w:val="18"/>
        </w:rPr>
      </w:pPr>
      <w:r w:rsidRPr="00C25081">
        <w:rPr>
          <w:rFonts w:ascii="Verdana" w:hAnsi="Verdana"/>
          <w:sz w:val="18"/>
          <w:szCs w:val="18"/>
        </w:rPr>
        <w:t xml:space="preserve">Kunt </w:t>
      </w:r>
      <w:r w:rsidR="00FD4371" w:rsidRPr="00C25081">
        <w:rPr>
          <w:rFonts w:ascii="Verdana" w:hAnsi="Verdana"/>
          <w:sz w:val="18"/>
          <w:szCs w:val="18"/>
        </w:rPr>
        <w:t xml:space="preserve">u de memo’s in de </w:t>
      </w:r>
      <w:proofErr w:type="spellStart"/>
      <w:r w:rsidR="00FD4371" w:rsidRPr="00C25081">
        <w:rPr>
          <w:rFonts w:ascii="Verdana" w:hAnsi="Verdana"/>
          <w:sz w:val="18"/>
          <w:szCs w:val="18"/>
        </w:rPr>
        <w:t>Wob</w:t>
      </w:r>
      <w:proofErr w:type="spellEnd"/>
      <w:r w:rsidRPr="00C25081">
        <w:rPr>
          <w:rFonts w:ascii="Verdana" w:hAnsi="Verdana"/>
          <w:sz w:val="18"/>
          <w:szCs w:val="18"/>
        </w:rPr>
        <w:t xml:space="preserve">-stukken over de informatie, die de staatssecretarissen en de SG hadden, helemaal openbaar maken, aangezien de omschrijving ‘reeds bekend’ ook geen weigergrond is in de </w:t>
      </w:r>
      <w:proofErr w:type="spellStart"/>
      <w:r w:rsidRPr="00C25081">
        <w:rPr>
          <w:rFonts w:ascii="Verdana" w:hAnsi="Verdana"/>
          <w:sz w:val="18"/>
          <w:szCs w:val="18"/>
        </w:rPr>
        <w:t>W</w:t>
      </w:r>
      <w:r w:rsidR="00FD4371" w:rsidRPr="00C25081">
        <w:rPr>
          <w:rFonts w:ascii="Verdana" w:hAnsi="Verdana"/>
          <w:sz w:val="18"/>
          <w:szCs w:val="18"/>
        </w:rPr>
        <w:t>ob</w:t>
      </w:r>
      <w:proofErr w:type="spellEnd"/>
      <w:r w:rsidRPr="00C25081">
        <w:rPr>
          <w:rFonts w:ascii="Verdana" w:hAnsi="Verdana"/>
          <w:sz w:val="18"/>
          <w:szCs w:val="18"/>
        </w:rPr>
        <w:t xml:space="preserve"> en het voor de politieke oordeelsvorming van groot belang is om te weten van welke zaken de bewindspersonen op de hoogte gesteld zijn?</w:t>
      </w:r>
    </w:p>
    <w:p w:rsidR="002823F0" w:rsidRPr="00C25081" w:rsidRDefault="002823F0" w:rsidP="006239C3">
      <w:pPr>
        <w:spacing w:line="360" w:lineRule="auto"/>
        <w:rPr>
          <w:rFonts w:ascii="Verdana" w:hAnsi="Verdana"/>
          <w:b/>
          <w:sz w:val="18"/>
          <w:szCs w:val="18"/>
        </w:rPr>
      </w:pPr>
      <w:r w:rsidRPr="00C25081">
        <w:rPr>
          <w:rFonts w:ascii="Verdana" w:hAnsi="Verdana"/>
          <w:b/>
          <w:sz w:val="18"/>
          <w:szCs w:val="18"/>
        </w:rPr>
        <w:t xml:space="preserve">Antwoord </w:t>
      </w:r>
      <w:r>
        <w:rPr>
          <w:rFonts w:ascii="Verdana" w:hAnsi="Verdana"/>
          <w:b/>
          <w:sz w:val="18"/>
          <w:szCs w:val="18"/>
        </w:rPr>
        <w:t>42</w:t>
      </w:r>
    </w:p>
    <w:p w:rsidR="00F30CDA" w:rsidRDefault="005F1F8D" w:rsidP="006239C3">
      <w:pPr>
        <w:spacing w:line="360" w:lineRule="auto"/>
        <w:rPr>
          <w:rFonts w:ascii="Verdana" w:hAnsi="Verdana"/>
          <w:sz w:val="18"/>
          <w:szCs w:val="18"/>
        </w:rPr>
      </w:pPr>
      <w:r w:rsidRPr="005F1F8D">
        <w:rPr>
          <w:rFonts w:ascii="Verdana" w:hAnsi="Verdana"/>
          <w:sz w:val="18"/>
          <w:szCs w:val="18"/>
        </w:rPr>
        <w:t xml:space="preserve">Om de grote hoeveelheid informatie overzichtelijk aan uw Kamer te presenteren en onduidelijkheden weg te nemen over de volledigheid van de informatie heb ik u bij brief van 22 november jl. digitaal de inventarislijst inclusief alle relevante weblinks doen toekomen waarop de vindplaats van deze documenten is aangegeven. Zo is enerzijds mogelijk gemaakt dat de betreffende informatie beschikbaar is voor politieke oordeelsvorming en dat anderzijds recht wordt gedaan aan de bepaling van de </w:t>
      </w:r>
      <w:proofErr w:type="spellStart"/>
      <w:r w:rsidRPr="005F1F8D">
        <w:rPr>
          <w:rFonts w:ascii="Verdana" w:hAnsi="Verdana"/>
          <w:sz w:val="18"/>
          <w:szCs w:val="18"/>
        </w:rPr>
        <w:t>Wob</w:t>
      </w:r>
      <w:proofErr w:type="spellEnd"/>
      <w:r w:rsidRPr="005F1F8D">
        <w:rPr>
          <w:rFonts w:ascii="Verdana" w:hAnsi="Verdana"/>
          <w:sz w:val="18"/>
          <w:szCs w:val="18"/>
        </w:rPr>
        <w:t xml:space="preserve"> dat informatie die al openbaar is, niet nog een keer openbaar wordt gemaakt. Artikel 7, tweede lid, onder b van de </w:t>
      </w:r>
      <w:proofErr w:type="spellStart"/>
      <w:r w:rsidRPr="005F1F8D">
        <w:rPr>
          <w:rFonts w:ascii="Verdana" w:hAnsi="Verdana"/>
          <w:sz w:val="18"/>
          <w:szCs w:val="18"/>
        </w:rPr>
        <w:t>Wob</w:t>
      </w:r>
      <w:proofErr w:type="spellEnd"/>
      <w:r w:rsidRPr="005F1F8D">
        <w:rPr>
          <w:rFonts w:ascii="Verdana" w:hAnsi="Verdana"/>
          <w:sz w:val="18"/>
          <w:szCs w:val="18"/>
        </w:rPr>
        <w:t xml:space="preserve"> geeft in dat verband aan op welke wijze </w:t>
      </w:r>
      <w:r w:rsidRPr="005F1F8D">
        <w:rPr>
          <w:rFonts w:ascii="Verdana" w:hAnsi="Verdana"/>
          <w:sz w:val="18"/>
          <w:szCs w:val="18"/>
        </w:rPr>
        <w:lastRenderedPageBreak/>
        <w:t>informatie wordt verstrekt. Dat kan ook door verwijzing naar andere openbare bronnen. Van een weigering informatie openbaar te maken is geen sprake, er wordt immers verwezen naar reeds openbare informatie.</w:t>
      </w:r>
    </w:p>
    <w:p w:rsidR="005F1F8D" w:rsidRDefault="005F1F8D" w:rsidP="006239C3">
      <w:pPr>
        <w:spacing w:line="360" w:lineRule="auto"/>
        <w:rPr>
          <w:rFonts w:ascii="Verdana" w:hAnsi="Verdana"/>
          <w:sz w:val="18"/>
          <w:szCs w:val="18"/>
        </w:rPr>
      </w:pPr>
    </w:p>
    <w:p w:rsidR="002823F0" w:rsidRPr="002823F0" w:rsidRDefault="00412ED7" w:rsidP="006239C3">
      <w:pPr>
        <w:spacing w:line="360" w:lineRule="auto"/>
        <w:rPr>
          <w:rFonts w:ascii="Verdana" w:hAnsi="Verdana"/>
          <w:b/>
          <w:sz w:val="18"/>
          <w:szCs w:val="18"/>
        </w:rPr>
      </w:pPr>
      <w:r>
        <w:rPr>
          <w:rFonts w:ascii="Verdana" w:hAnsi="Verdana"/>
          <w:b/>
          <w:sz w:val="18"/>
          <w:szCs w:val="18"/>
        </w:rPr>
        <w:t>Vraag 43</w:t>
      </w:r>
    </w:p>
    <w:p w:rsidR="00612830" w:rsidRPr="002823F0" w:rsidRDefault="00612830" w:rsidP="006239C3">
      <w:pPr>
        <w:spacing w:line="360" w:lineRule="auto"/>
        <w:rPr>
          <w:rFonts w:ascii="Verdana" w:hAnsi="Verdana"/>
          <w:sz w:val="18"/>
          <w:szCs w:val="18"/>
        </w:rPr>
      </w:pPr>
      <w:r w:rsidRPr="002823F0">
        <w:rPr>
          <w:rFonts w:ascii="Verdana" w:hAnsi="Verdana"/>
          <w:sz w:val="18"/>
          <w:szCs w:val="18"/>
        </w:rPr>
        <w:t>Klopt het dat u eerder bent geïnformeerd over andere CAF-zaken, terwijl u meermalen zei dat u geen signalen had dat er in andere zaken iets mis was? Op welke momenten bent u daarover geïnformeerd? Klopt het dat ambtenaren u hebben gewaarschuwd voor ‘precedentwerking’?</w:t>
      </w:r>
    </w:p>
    <w:p w:rsidR="002823F0" w:rsidRPr="00C25081" w:rsidRDefault="002823F0" w:rsidP="006239C3">
      <w:pPr>
        <w:spacing w:line="360" w:lineRule="auto"/>
        <w:rPr>
          <w:rFonts w:ascii="Verdana" w:hAnsi="Verdana"/>
          <w:b/>
          <w:sz w:val="18"/>
          <w:szCs w:val="18"/>
        </w:rPr>
      </w:pPr>
      <w:r w:rsidRPr="00C25081">
        <w:rPr>
          <w:rFonts w:ascii="Verdana" w:hAnsi="Verdana"/>
          <w:b/>
          <w:sz w:val="18"/>
          <w:szCs w:val="18"/>
        </w:rPr>
        <w:t xml:space="preserve">Antwoord </w:t>
      </w:r>
      <w:r>
        <w:rPr>
          <w:rFonts w:ascii="Verdana" w:hAnsi="Verdana"/>
          <w:b/>
          <w:sz w:val="18"/>
          <w:szCs w:val="18"/>
        </w:rPr>
        <w:t>43</w:t>
      </w:r>
    </w:p>
    <w:p w:rsidR="0081431A" w:rsidRDefault="00C0137D" w:rsidP="006239C3">
      <w:pPr>
        <w:spacing w:line="360" w:lineRule="auto"/>
        <w:rPr>
          <w:rFonts w:ascii="Verdana" w:hAnsi="Verdana"/>
          <w:sz w:val="18"/>
          <w:szCs w:val="18"/>
        </w:rPr>
      </w:pPr>
      <w:r w:rsidRPr="00925CD8">
        <w:rPr>
          <w:rFonts w:ascii="Verdana" w:hAnsi="Verdana"/>
          <w:sz w:val="18"/>
          <w:szCs w:val="18"/>
        </w:rPr>
        <w:t>Tijdens het debat van 21 maart jl. heb ik reeds, hoewel ik toen zelf nog geen signalen had, aan uw Kamer toegezegd aan de ADR te vragen te onderzoeken of de gewraakte aanpak die in de CAF</w:t>
      </w:r>
      <w:r w:rsidR="00AB65AC" w:rsidRPr="00925CD8">
        <w:rPr>
          <w:rFonts w:ascii="Verdana" w:hAnsi="Verdana"/>
          <w:sz w:val="18"/>
          <w:szCs w:val="18"/>
        </w:rPr>
        <w:t xml:space="preserve"> </w:t>
      </w:r>
      <w:r w:rsidRPr="00925CD8">
        <w:rPr>
          <w:rFonts w:ascii="Verdana" w:hAnsi="Verdana"/>
          <w:sz w:val="18"/>
          <w:szCs w:val="18"/>
        </w:rPr>
        <w:t xml:space="preserve">11 zaak is gehanteerd verder nog is toegepast. In het debat op 4 juli jl. heb ik aangegeven dat ik niet kan uitsluiten dat er meer zaken zijn waar hetzelfde is gebeurd. </w:t>
      </w:r>
      <w:r w:rsidR="00B65778" w:rsidRPr="00925CD8">
        <w:rPr>
          <w:rFonts w:ascii="Verdana" w:hAnsi="Verdana"/>
          <w:sz w:val="18"/>
          <w:szCs w:val="18"/>
        </w:rPr>
        <w:t xml:space="preserve">In de aanloop naar de 11 juni brief heb ik gezocht naar mogelijkheden voor compensatie, toen is ook gesproken </w:t>
      </w:r>
      <w:r w:rsidR="00561A24" w:rsidRPr="00925CD8">
        <w:rPr>
          <w:rFonts w:ascii="Verdana" w:hAnsi="Verdana"/>
          <w:sz w:val="18"/>
          <w:szCs w:val="18"/>
        </w:rPr>
        <w:t xml:space="preserve">over “precedentwerking”. </w:t>
      </w:r>
      <w:r w:rsidR="00EE46AD" w:rsidRPr="00EE46AD">
        <w:rPr>
          <w:rFonts w:ascii="Verdana" w:hAnsi="Verdana"/>
          <w:sz w:val="18"/>
          <w:szCs w:val="18"/>
        </w:rPr>
        <w:t>Dit is een gebruikelijk aspect bij de vormgeving van een eventuele compensatie.</w:t>
      </w:r>
      <w:r w:rsidR="00EE46AD">
        <w:rPr>
          <w:rFonts w:ascii="Verdana" w:hAnsi="Verdana"/>
          <w:sz w:val="18"/>
          <w:szCs w:val="18"/>
        </w:rPr>
        <w:t xml:space="preserve"> </w:t>
      </w:r>
      <w:r w:rsidR="00561A24" w:rsidRPr="00925CD8">
        <w:rPr>
          <w:rFonts w:ascii="Verdana" w:hAnsi="Verdana"/>
          <w:sz w:val="18"/>
          <w:szCs w:val="18"/>
        </w:rPr>
        <w:t>Uiteindelijk heb ik het aan de Adviescommissie gelaten om mij hierover te adviseren.</w:t>
      </w:r>
    </w:p>
    <w:p w:rsidR="00412ED7" w:rsidRDefault="00412ED7" w:rsidP="006239C3">
      <w:pPr>
        <w:spacing w:line="360" w:lineRule="auto"/>
        <w:rPr>
          <w:rFonts w:ascii="Verdana" w:hAnsi="Verdana"/>
          <w:sz w:val="18"/>
          <w:szCs w:val="18"/>
        </w:rPr>
      </w:pPr>
    </w:p>
    <w:p w:rsidR="002823F0" w:rsidRPr="002823F0" w:rsidRDefault="00561A24" w:rsidP="006239C3">
      <w:pPr>
        <w:spacing w:line="360" w:lineRule="auto"/>
        <w:rPr>
          <w:rFonts w:ascii="Verdana" w:hAnsi="Verdana"/>
          <w:b/>
          <w:sz w:val="18"/>
          <w:szCs w:val="18"/>
        </w:rPr>
      </w:pPr>
      <w:r>
        <w:rPr>
          <w:rFonts w:ascii="Verdana" w:hAnsi="Verdana"/>
          <w:b/>
          <w:sz w:val="18"/>
          <w:szCs w:val="18"/>
        </w:rPr>
        <w:t>Vraag 45</w:t>
      </w:r>
    </w:p>
    <w:p w:rsidR="002823F0" w:rsidRDefault="00612830" w:rsidP="006239C3">
      <w:pPr>
        <w:spacing w:line="360" w:lineRule="auto"/>
        <w:rPr>
          <w:rFonts w:ascii="Verdana" w:hAnsi="Verdana"/>
          <w:sz w:val="18"/>
          <w:szCs w:val="18"/>
        </w:rPr>
      </w:pPr>
      <w:r w:rsidRPr="002823F0">
        <w:rPr>
          <w:rFonts w:ascii="Verdana" w:hAnsi="Verdana"/>
          <w:sz w:val="18"/>
          <w:szCs w:val="18"/>
        </w:rPr>
        <w:t xml:space="preserve">Hoe </w:t>
      </w:r>
      <w:r w:rsidR="00635D73" w:rsidRPr="002823F0">
        <w:rPr>
          <w:rFonts w:ascii="Verdana" w:hAnsi="Verdana"/>
          <w:sz w:val="18"/>
          <w:szCs w:val="18"/>
        </w:rPr>
        <w:t xml:space="preserve">kunt </w:t>
      </w:r>
      <w:r w:rsidR="00FD4371" w:rsidRPr="002823F0">
        <w:rPr>
          <w:rFonts w:ascii="Verdana" w:hAnsi="Verdana"/>
          <w:sz w:val="18"/>
          <w:szCs w:val="18"/>
        </w:rPr>
        <w:t xml:space="preserve">u </w:t>
      </w:r>
      <w:r w:rsidRPr="002823F0">
        <w:rPr>
          <w:rFonts w:ascii="Verdana" w:hAnsi="Verdana"/>
          <w:sz w:val="18"/>
          <w:szCs w:val="18"/>
        </w:rPr>
        <w:t>de cultuur van de Belastingdienst weer vera</w:t>
      </w:r>
      <w:r w:rsidR="007F10DE" w:rsidRPr="002823F0">
        <w:rPr>
          <w:rFonts w:ascii="Verdana" w:hAnsi="Verdana"/>
          <w:sz w:val="18"/>
          <w:szCs w:val="18"/>
        </w:rPr>
        <w:t>nderen en rechtmatigheid voorop</w:t>
      </w:r>
      <w:r w:rsidRPr="002823F0">
        <w:rPr>
          <w:rFonts w:ascii="Verdana" w:hAnsi="Verdana"/>
          <w:sz w:val="18"/>
          <w:szCs w:val="18"/>
        </w:rPr>
        <w:t xml:space="preserve">zetten als </w:t>
      </w:r>
      <w:r w:rsidR="00635D73" w:rsidRPr="002823F0">
        <w:rPr>
          <w:rFonts w:ascii="Verdana" w:hAnsi="Verdana"/>
          <w:sz w:val="18"/>
          <w:szCs w:val="18"/>
        </w:rPr>
        <w:t>u</w:t>
      </w:r>
      <w:r w:rsidRPr="002823F0">
        <w:rPr>
          <w:rFonts w:ascii="Verdana" w:hAnsi="Verdana"/>
          <w:sz w:val="18"/>
          <w:szCs w:val="18"/>
        </w:rPr>
        <w:t xml:space="preserve"> de klokkenluider bijna ontslagen had en geen van de mensen die betrokken is geweest bij CAF 11 een sanctie gehad heeft?</w:t>
      </w:r>
    </w:p>
    <w:p w:rsidR="002823F0" w:rsidRPr="00C25081" w:rsidRDefault="002823F0" w:rsidP="006239C3">
      <w:pPr>
        <w:spacing w:line="360" w:lineRule="auto"/>
        <w:rPr>
          <w:rFonts w:ascii="Verdana" w:hAnsi="Verdana"/>
          <w:b/>
          <w:sz w:val="18"/>
          <w:szCs w:val="18"/>
        </w:rPr>
      </w:pPr>
      <w:r w:rsidRPr="00C25081">
        <w:rPr>
          <w:rFonts w:ascii="Verdana" w:hAnsi="Verdana"/>
          <w:b/>
          <w:sz w:val="18"/>
          <w:szCs w:val="18"/>
        </w:rPr>
        <w:t xml:space="preserve">Antwoord </w:t>
      </w:r>
      <w:r>
        <w:rPr>
          <w:rFonts w:ascii="Verdana" w:hAnsi="Verdana"/>
          <w:b/>
          <w:sz w:val="18"/>
          <w:szCs w:val="18"/>
        </w:rPr>
        <w:t>45</w:t>
      </w:r>
    </w:p>
    <w:p w:rsidR="00412ED7" w:rsidRDefault="00412ED7" w:rsidP="006239C3">
      <w:pPr>
        <w:spacing w:line="360" w:lineRule="auto"/>
        <w:rPr>
          <w:rFonts w:ascii="Verdana" w:hAnsi="Verdana"/>
          <w:sz w:val="18"/>
          <w:szCs w:val="18"/>
        </w:rPr>
      </w:pPr>
      <w:r w:rsidRPr="00412ED7">
        <w:rPr>
          <w:rFonts w:ascii="Verdana" w:hAnsi="Verdana"/>
          <w:sz w:val="18"/>
          <w:szCs w:val="18"/>
        </w:rPr>
        <w:t>Verandering van de cultuur is een langjarig traject. Hierbij wordt gestreefd naar het creëren van een open en veilig klimaat. Een klimaat waar dilemma’s worden besproken en wordt gereflecteerd op wat beter kan, waar fouten mogen worden gemaakt, die fouten op het juiste niveau worden gemeld, en nadrukkelijk van fouten wordt geleerd. In mijn brief van 20 september jl. heb ik uw Kamer geïnformeerd over de invulling van het externe onderzoek naar de cultuur van de Belastingdienst.</w:t>
      </w:r>
      <w:r w:rsidR="006B5430">
        <w:rPr>
          <w:rStyle w:val="Voetnootmarkering"/>
          <w:rFonts w:ascii="Verdana" w:hAnsi="Verdana"/>
          <w:sz w:val="18"/>
          <w:szCs w:val="18"/>
        </w:rPr>
        <w:footnoteReference w:id="16"/>
      </w:r>
      <w:r w:rsidRPr="00412ED7">
        <w:rPr>
          <w:rFonts w:ascii="Verdana" w:hAnsi="Verdana"/>
          <w:sz w:val="18"/>
          <w:szCs w:val="18"/>
        </w:rPr>
        <w:t xml:space="preserve"> In mijn brief van 15 november jl. gaf ik aan dat ik in lijn met de deelvraag over ‘menselijke maat’, </w:t>
      </w:r>
      <w:r w:rsidR="00837324">
        <w:rPr>
          <w:rFonts w:ascii="Verdana" w:hAnsi="Verdana"/>
          <w:sz w:val="18"/>
          <w:szCs w:val="18"/>
        </w:rPr>
        <w:t>een</w:t>
      </w:r>
      <w:r w:rsidRPr="00412ED7">
        <w:rPr>
          <w:rFonts w:ascii="Verdana" w:hAnsi="Verdana"/>
          <w:sz w:val="18"/>
          <w:szCs w:val="18"/>
        </w:rPr>
        <w:t xml:space="preserve"> onderzoeksbureau heb gevraagd om te kijken naar de huidige en gewenste cultuur bij de Belastingdienst en dus ook bij Toeslagen. In afwachting van dat onderzoek is de Belastingdienst aan de slag met het cultuurprogramma, waarbij ook binnen Toeslagen indringend met medewerkers en leidinggevenden zal worden gesproken over, en gereflecteerd op, het gewenste gedrag. In deze gesprekken zal de komende periode ook stilgestaan worden bij de uitkomsten van het deelrapport van de Adviescommissie, vanuit de vraag hoe institutionele vooringenomenheid (eerder) herkend, (beter) bespreekbaar en tegengegaan kan worden. Daarmee stimuleer ik bewustwording, het aangaan van het gesprek, de ontwikkeling van het gewenste </w:t>
      </w:r>
      <w:r w:rsidRPr="00412ED7">
        <w:rPr>
          <w:rFonts w:ascii="Verdana" w:hAnsi="Verdana"/>
          <w:sz w:val="18"/>
          <w:szCs w:val="18"/>
        </w:rPr>
        <w:lastRenderedPageBreak/>
        <w:t>gedrag en de sturing daarop. Ik hecht eraan dat de dienst daarbij op een gepaste manier omgaat met signalen van medewerkers, zoals ik ook in de brief van 31 oktober jl. over klokkenluiders aan uw Kamer heb laten weten.</w:t>
      </w:r>
      <w:r>
        <w:rPr>
          <w:rStyle w:val="Voetnootmarkering"/>
          <w:rFonts w:ascii="Verdana" w:hAnsi="Verdana"/>
          <w:sz w:val="18"/>
          <w:szCs w:val="18"/>
        </w:rPr>
        <w:footnoteReference w:id="17"/>
      </w:r>
      <w:r w:rsidRPr="00412ED7">
        <w:rPr>
          <w:rFonts w:ascii="Verdana" w:hAnsi="Verdana"/>
          <w:sz w:val="18"/>
          <w:szCs w:val="18"/>
        </w:rPr>
        <w:t xml:space="preserve"> Deze veranderingen in de cultuur acht ik noodzakelijk om herhaling van vooringenomen handelen, respectievelijk institutionele vooringenomenheid, in de toekomst uit te sluiten. </w:t>
      </w:r>
    </w:p>
    <w:p w:rsidR="00FF4F1B" w:rsidRDefault="00FF4F1B" w:rsidP="00FF4F1B">
      <w:pPr>
        <w:spacing w:line="360" w:lineRule="auto"/>
        <w:rPr>
          <w:rFonts w:ascii="Verdana" w:hAnsi="Verdana"/>
          <w:b/>
          <w:sz w:val="18"/>
          <w:szCs w:val="18"/>
        </w:rPr>
      </w:pPr>
    </w:p>
    <w:p w:rsidR="00FF4F1B" w:rsidRDefault="00FF4F1B" w:rsidP="00FF4F1B">
      <w:pPr>
        <w:spacing w:line="360" w:lineRule="auto"/>
        <w:rPr>
          <w:rFonts w:ascii="Verdana" w:hAnsi="Verdana"/>
          <w:b/>
          <w:sz w:val="18"/>
          <w:szCs w:val="18"/>
        </w:rPr>
      </w:pPr>
      <w:r>
        <w:rPr>
          <w:rFonts w:ascii="Verdana" w:hAnsi="Verdana"/>
          <w:b/>
          <w:sz w:val="18"/>
          <w:szCs w:val="18"/>
        </w:rPr>
        <w:t>Vraag 46</w:t>
      </w:r>
    </w:p>
    <w:p w:rsidR="00FF4F1B" w:rsidRDefault="00FF4F1B" w:rsidP="00FF4F1B">
      <w:pPr>
        <w:spacing w:line="360" w:lineRule="auto"/>
        <w:rPr>
          <w:rFonts w:ascii="Verdana" w:hAnsi="Verdana"/>
          <w:sz w:val="18"/>
          <w:szCs w:val="18"/>
        </w:rPr>
      </w:pPr>
      <w:r>
        <w:rPr>
          <w:rFonts w:ascii="Verdana" w:hAnsi="Verdana"/>
          <w:sz w:val="18"/>
          <w:szCs w:val="18"/>
        </w:rPr>
        <w:t>Welke ambtsmisdrijven zijn er gepleegd door de Belastingdienst?</w:t>
      </w:r>
    </w:p>
    <w:p w:rsidR="00FF4F1B" w:rsidRDefault="00FF4F1B" w:rsidP="00FF4F1B">
      <w:pPr>
        <w:spacing w:line="360" w:lineRule="auto"/>
        <w:rPr>
          <w:rFonts w:ascii="Verdana" w:hAnsi="Verdana"/>
          <w:b/>
          <w:sz w:val="18"/>
          <w:szCs w:val="18"/>
        </w:rPr>
      </w:pPr>
      <w:r>
        <w:rPr>
          <w:rFonts w:ascii="Verdana" w:hAnsi="Verdana"/>
          <w:b/>
          <w:sz w:val="18"/>
          <w:szCs w:val="18"/>
        </w:rPr>
        <w:t>Vraag 48</w:t>
      </w:r>
    </w:p>
    <w:p w:rsidR="00FF4F1B" w:rsidRDefault="00FF4F1B" w:rsidP="00FF4F1B">
      <w:pPr>
        <w:spacing w:line="360" w:lineRule="auto"/>
        <w:rPr>
          <w:rFonts w:ascii="Verdana" w:hAnsi="Verdana"/>
          <w:sz w:val="18"/>
          <w:szCs w:val="18"/>
        </w:rPr>
      </w:pPr>
      <w:r>
        <w:rPr>
          <w:rFonts w:ascii="Verdana" w:hAnsi="Verdana"/>
          <w:sz w:val="18"/>
          <w:szCs w:val="18"/>
        </w:rPr>
        <w:t>Bent u bereid het OM te vragen om onderzoek te doen naar mogelijke ambtsmisdrijven bij de Belastingdienst, nu vaststaat dat er onrechtmatig gehandeld is?</w:t>
      </w:r>
    </w:p>
    <w:p w:rsidR="00FF4F1B" w:rsidRDefault="00FF4F1B" w:rsidP="00FF4F1B">
      <w:pPr>
        <w:spacing w:line="360" w:lineRule="auto"/>
        <w:rPr>
          <w:rFonts w:ascii="Verdana" w:hAnsi="Verdana"/>
          <w:b/>
          <w:sz w:val="18"/>
          <w:szCs w:val="18"/>
        </w:rPr>
      </w:pPr>
      <w:r>
        <w:rPr>
          <w:rFonts w:ascii="Verdana" w:hAnsi="Verdana"/>
          <w:b/>
          <w:sz w:val="18"/>
          <w:szCs w:val="18"/>
        </w:rPr>
        <w:t>Antwoord vraag 46 en 48</w:t>
      </w:r>
    </w:p>
    <w:p w:rsidR="00FF4F1B" w:rsidRDefault="00FF4F1B" w:rsidP="00FF4F1B">
      <w:pPr>
        <w:spacing w:line="360" w:lineRule="auto"/>
        <w:rPr>
          <w:rFonts w:ascii="Verdana" w:hAnsi="Verdana"/>
          <w:sz w:val="18"/>
          <w:szCs w:val="18"/>
        </w:rPr>
      </w:pPr>
      <w:r>
        <w:rPr>
          <w:rFonts w:ascii="Verdana" w:hAnsi="Verdana"/>
          <w:sz w:val="18"/>
          <w:szCs w:val="18"/>
        </w:rPr>
        <w:t>Zie antwoord vraag 10. Op dit moment is nog niet duidelijk of ambtsmisdrijven zijn gepleegd. Indien blijkt dat ambtsmisdrijven zijn gepleegd, dan wordt daar vanzelfsprekend tegen opgetreden. Hierbij wordt ook aangifte gedaan. Het OM beslist zelfstandig over het wel of niet instellen van onderzoek.</w:t>
      </w:r>
    </w:p>
    <w:p w:rsidR="00412ED7" w:rsidRDefault="00412ED7" w:rsidP="006239C3">
      <w:pPr>
        <w:spacing w:line="360" w:lineRule="auto"/>
        <w:rPr>
          <w:rFonts w:ascii="Verdana" w:hAnsi="Verdana"/>
          <w:sz w:val="18"/>
          <w:szCs w:val="18"/>
        </w:rPr>
      </w:pPr>
    </w:p>
    <w:p w:rsidR="002823F0" w:rsidRPr="002823F0" w:rsidRDefault="002823F0" w:rsidP="006239C3">
      <w:pPr>
        <w:spacing w:line="360" w:lineRule="auto"/>
        <w:rPr>
          <w:rFonts w:ascii="Verdana" w:hAnsi="Verdana"/>
          <w:b/>
          <w:sz w:val="18"/>
          <w:szCs w:val="18"/>
        </w:rPr>
      </w:pPr>
      <w:r w:rsidRPr="002823F0">
        <w:rPr>
          <w:rFonts w:ascii="Verdana" w:hAnsi="Verdana"/>
          <w:b/>
          <w:sz w:val="18"/>
          <w:szCs w:val="18"/>
        </w:rPr>
        <w:t>Vraag 49</w:t>
      </w:r>
    </w:p>
    <w:p w:rsidR="00612830" w:rsidRPr="002823F0" w:rsidRDefault="00612830" w:rsidP="006239C3">
      <w:pPr>
        <w:spacing w:line="360" w:lineRule="auto"/>
        <w:rPr>
          <w:rFonts w:ascii="Verdana" w:hAnsi="Verdana"/>
          <w:sz w:val="18"/>
          <w:szCs w:val="18"/>
        </w:rPr>
      </w:pPr>
      <w:r w:rsidRPr="002823F0">
        <w:rPr>
          <w:rFonts w:ascii="Verdana" w:hAnsi="Verdana"/>
          <w:sz w:val="18"/>
          <w:szCs w:val="18"/>
        </w:rPr>
        <w:t xml:space="preserve">Wanneer wist u dat er onrechtmatig gehandeld is? Welke acties </w:t>
      </w:r>
      <w:r w:rsidR="00FD4371" w:rsidRPr="002823F0">
        <w:rPr>
          <w:rFonts w:ascii="Verdana" w:hAnsi="Verdana"/>
          <w:sz w:val="18"/>
          <w:szCs w:val="18"/>
        </w:rPr>
        <w:t>hebt</w:t>
      </w:r>
      <w:r w:rsidRPr="002823F0">
        <w:rPr>
          <w:rFonts w:ascii="Verdana" w:hAnsi="Verdana"/>
          <w:sz w:val="18"/>
          <w:szCs w:val="18"/>
        </w:rPr>
        <w:t xml:space="preserve"> u toen ondernomen?</w:t>
      </w:r>
    </w:p>
    <w:p w:rsidR="002823F0" w:rsidRPr="00C25081" w:rsidRDefault="002823F0" w:rsidP="006239C3">
      <w:pPr>
        <w:spacing w:line="360" w:lineRule="auto"/>
        <w:rPr>
          <w:rFonts w:ascii="Verdana" w:hAnsi="Verdana"/>
          <w:b/>
          <w:sz w:val="18"/>
          <w:szCs w:val="18"/>
        </w:rPr>
      </w:pPr>
      <w:r w:rsidRPr="00C25081">
        <w:rPr>
          <w:rFonts w:ascii="Verdana" w:hAnsi="Verdana"/>
          <w:b/>
          <w:sz w:val="18"/>
          <w:szCs w:val="18"/>
        </w:rPr>
        <w:t xml:space="preserve">Antwoord </w:t>
      </w:r>
      <w:r>
        <w:rPr>
          <w:rFonts w:ascii="Verdana" w:hAnsi="Verdana"/>
          <w:b/>
          <w:sz w:val="18"/>
          <w:szCs w:val="18"/>
        </w:rPr>
        <w:t>49</w:t>
      </w:r>
    </w:p>
    <w:p w:rsidR="00AE246A" w:rsidRPr="00AE246A" w:rsidRDefault="00AE246A" w:rsidP="006239C3">
      <w:pPr>
        <w:spacing w:line="360" w:lineRule="auto"/>
        <w:rPr>
          <w:rFonts w:ascii="Verdana" w:hAnsi="Verdana"/>
          <w:sz w:val="18"/>
          <w:szCs w:val="18"/>
        </w:rPr>
      </w:pPr>
      <w:r w:rsidRPr="00AE246A">
        <w:rPr>
          <w:rFonts w:ascii="Verdana" w:hAnsi="Verdana"/>
          <w:sz w:val="18"/>
          <w:szCs w:val="18"/>
        </w:rPr>
        <w:t>In het debat met uw Kamer van 4 juli jl. is aan de orde gekomen dat de wijze van stopzetten van lopende toeslagvoorschotten in de CAF 11-zaak onrechtmatig is. De Adviescommissie en de ADR heb ik daarom gevraagd breder te kijken naar het handelen van Toeslagen. De uitkomsten van deze onderzoeken wacht ik af.</w:t>
      </w:r>
    </w:p>
    <w:p w:rsidR="00AE246A" w:rsidRDefault="00AE246A" w:rsidP="006239C3">
      <w:pPr>
        <w:spacing w:line="360" w:lineRule="auto"/>
        <w:rPr>
          <w:rFonts w:ascii="Verdana" w:hAnsi="Verdana"/>
          <w:b/>
          <w:sz w:val="18"/>
          <w:szCs w:val="18"/>
        </w:rPr>
      </w:pPr>
    </w:p>
    <w:p w:rsidR="002823F0" w:rsidRPr="002823F0" w:rsidRDefault="002823F0" w:rsidP="006239C3">
      <w:pPr>
        <w:spacing w:line="360" w:lineRule="auto"/>
        <w:rPr>
          <w:rFonts w:ascii="Verdana" w:hAnsi="Verdana"/>
          <w:b/>
          <w:sz w:val="18"/>
          <w:szCs w:val="18"/>
        </w:rPr>
      </w:pPr>
      <w:r w:rsidRPr="002823F0">
        <w:rPr>
          <w:rFonts w:ascii="Verdana" w:hAnsi="Verdana"/>
          <w:b/>
          <w:sz w:val="18"/>
          <w:szCs w:val="18"/>
        </w:rPr>
        <w:t xml:space="preserve">Vraag 50 </w:t>
      </w:r>
    </w:p>
    <w:p w:rsidR="00612830" w:rsidRPr="002823F0" w:rsidRDefault="00612830" w:rsidP="006239C3">
      <w:pPr>
        <w:spacing w:line="360" w:lineRule="auto"/>
        <w:rPr>
          <w:rFonts w:ascii="Verdana" w:hAnsi="Verdana"/>
          <w:sz w:val="18"/>
          <w:szCs w:val="18"/>
        </w:rPr>
      </w:pPr>
      <w:r w:rsidRPr="002823F0">
        <w:rPr>
          <w:rFonts w:ascii="Verdana" w:hAnsi="Verdana"/>
          <w:sz w:val="18"/>
          <w:szCs w:val="18"/>
        </w:rPr>
        <w:t>Kunt u aangeven wat er over CAF 11 en CAF-zaken stond in het overdrachtsdossier?</w:t>
      </w:r>
    </w:p>
    <w:p w:rsidR="002823F0" w:rsidRPr="00C25081" w:rsidRDefault="002823F0" w:rsidP="006239C3">
      <w:pPr>
        <w:spacing w:line="360" w:lineRule="auto"/>
        <w:rPr>
          <w:rFonts w:ascii="Verdana" w:hAnsi="Verdana"/>
          <w:b/>
          <w:sz w:val="18"/>
          <w:szCs w:val="18"/>
        </w:rPr>
      </w:pPr>
      <w:r w:rsidRPr="00C25081">
        <w:rPr>
          <w:rFonts w:ascii="Verdana" w:hAnsi="Verdana"/>
          <w:b/>
          <w:sz w:val="18"/>
          <w:szCs w:val="18"/>
        </w:rPr>
        <w:t xml:space="preserve">Antwoord </w:t>
      </w:r>
      <w:r>
        <w:rPr>
          <w:rFonts w:ascii="Verdana" w:hAnsi="Verdana"/>
          <w:b/>
          <w:sz w:val="18"/>
          <w:szCs w:val="18"/>
        </w:rPr>
        <w:t>50</w:t>
      </w:r>
    </w:p>
    <w:p w:rsidR="00216F27" w:rsidRDefault="00216F27" w:rsidP="00216F27">
      <w:pPr>
        <w:spacing w:line="360" w:lineRule="auto"/>
        <w:rPr>
          <w:rFonts w:ascii="Verdana" w:hAnsi="Verdana"/>
          <w:sz w:val="18"/>
          <w:szCs w:val="18"/>
        </w:rPr>
      </w:pPr>
      <w:r>
        <w:rPr>
          <w:rFonts w:ascii="Verdana" w:hAnsi="Verdana"/>
          <w:sz w:val="18"/>
          <w:szCs w:val="18"/>
        </w:rPr>
        <w:t xml:space="preserve">Er staat niets over CAF 11 of overige CAF-zaken vermeld in het overdrachtsdossier. Bij </w:t>
      </w:r>
      <w:r w:rsidR="005C525B">
        <w:rPr>
          <w:rFonts w:ascii="Verdana" w:hAnsi="Verdana"/>
          <w:sz w:val="18"/>
          <w:szCs w:val="18"/>
        </w:rPr>
        <w:t>de overdracht is het onderwerp t</w:t>
      </w:r>
      <w:r>
        <w:rPr>
          <w:rFonts w:ascii="Verdana" w:hAnsi="Verdana"/>
          <w:sz w:val="18"/>
          <w:szCs w:val="18"/>
        </w:rPr>
        <w:t xml:space="preserve">oeslagen op abstract niveau beschreven. Er wordt in algemene zin benoemd dat de Nationale ombudsman aandacht blijft vragen voor burgers die in de knel komen </w:t>
      </w:r>
      <w:r>
        <w:rPr>
          <w:rFonts w:ascii="Verdana" w:hAnsi="Verdana"/>
          <w:sz w:val="18"/>
          <w:szCs w:val="18"/>
        </w:rPr>
        <w:lastRenderedPageBreak/>
        <w:t xml:space="preserve">als gevolg van hoge terugvorderingen. Er is geen concrete verwijzing naar het rapport “Geen powerplay maar fair </w:t>
      </w:r>
      <w:proofErr w:type="spellStart"/>
      <w:r>
        <w:rPr>
          <w:rFonts w:ascii="Verdana" w:hAnsi="Verdana"/>
          <w:sz w:val="18"/>
          <w:szCs w:val="18"/>
        </w:rPr>
        <w:t>play</w:t>
      </w:r>
      <w:proofErr w:type="spellEnd"/>
      <w:r>
        <w:rPr>
          <w:rFonts w:ascii="Verdana" w:hAnsi="Verdana"/>
          <w:sz w:val="18"/>
          <w:szCs w:val="18"/>
        </w:rPr>
        <w:t xml:space="preserve">” opgenomen. </w:t>
      </w:r>
    </w:p>
    <w:p w:rsidR="00216F27" w:rsidRDefault="00216F27" w:rsidP="00216F27">
      <w:pPr>
        <w:spacing w:line="360" w:lineRule="auto"/>
        <w:rPr>
          <w:rFonts w:ascii="Verdana" w:hAnsi="Verdana"/>
          <w:sz w:val="18"/>
          <w:szCs w:val="18"/>
        </w:rPr>
      </w:pPr>
    </w:p>
    <w:p w:rsidR="00216F27" w:rsidRDefault="00216F27" w:rsidP="00216F27">
      <w:pPr>
        <w:spacing w:line="360" w:lineRule="auto"/>
        <w:rPr>
          <w:rFonts w:ascii="Verdana" w:hAnsi="Verdana"/>
          <w:b/>
          <w:sz w:val="18"/>
          <w:szCs w:val="18"/>
        </w:rPr>
      </w:pPr>
      <w:r>
        <w:rPr>
          <w:rFonts w:ascii="Verdana" w:hAnsi="Verdana"/>
          <w:b/>
          <w:sz w:val="18"/>
          <w:szCs w:val="18"/>
        </w:rPr>
        <w:t>Vraag 51</w:t>
      </w:r>
    </w:p>
    <w:p w:rsidR="00216F27" w:rsidRDefault="00216F27" w:rsidP="00216F27">
      <w:pPr>
        <w:spacing w:line="360" w:lineRule="auto"/>
        <w:rPr>
          <w:rFonts w:ascii="Verdana" w:hAnsi="Verdana"/>
          <w:sz w:val="18"/>
          <w:szCs w:val="18"/>
        </w:rPr>
      </w:pPr>
      <w:r>
        <w:rPr>
          <w:rFonts w:ascii="Verdana" w:hAnsi="Verdana"/>
          <w:sz w:val="18"/>
          <w:szCs w:val="18"/>
        </w:rPr>
        <w:t>Welke overleggen hebt u met uw voorganger gepleegd over CAF en CAF 11-zaken?</w:t>
      </w:r>
    </w:p>
    <w:p w:rsidR="00216F27" w:rsidRDefault="00216F27" w:rsidP="00216F27">
      <w:pPr>
        <w:spacing w:line="360" w:lineRule="auto"/>
        <w:rPr>
          <w:rFonts w:ascii="Verdana" w:hAnsi="Verdana"/>
          <w:b/>
          <w:sz w:val="18"/>
          <w:szCs w:val="18"/>
        </w:rPr>
      </w:pPr>
      <w:r>
        <w:rPr>
          <w:rFonts w:ascii="Verdana" w:hAnsi="Verdana"/>
          <w:b/>
          <w:sz w:val="18"/>
          <w:szCs w:val="18"/>
        </w:rPr>
        <w:t>Antwoord 51</w:t>
      </w:r>
    </w:p>
    <w:p w:rsidR="00EE7DFE" w:rsidRDefault="00EE7DFE" w:rsidP="00EE7DFE">
      <w:pPr>
        <w:spacing w:line="360" w:lineRule="auto"/>
        <w:rPr>
          <w:rFonts w:ascii="Verdana" w:hAnsi="Verdana"/>
          <w:sz w:val="18"/>
          <w:szCs w:val="18"/>
        </w:rPr>
      </w:pPr>
      <w:r>
        <w:rPr>
          <w:rFonts w:ascii="Verdana" w:hAnsi="Verdana"/>
          <w:sz w:val="18"/>
          <w:szCs w:val="18"/>
        </w:rPr>
        <w:t>Er hebben geen specifieke overleggen tussen mijn ambtsvoorganger en mij plaatsgevonden over CAF en CAF 11-zaken. Wel is het zo dat ik met enige regelmaat mijn medebewindspersonen over dit onderwerp informeer.</w:t>
      </w:r>
    </w:p>
    <w:p w:rsidR="000154A1" w:rsidRPr="00D47EFD" w:rsidRDefault="000154A1" w:rsidP="00216F27">
      <w:pPr>
        <w:spacing w:line="360" w:lineRule="auto"/>
        <w:rPr>
          <w:rFonts w:ascii="Verdana" w:hAnsi="Verdana"/>
          <w:sz w:val="18"/>
          <w:szCs w:val="18"/>
        </w:rPr>
      </w:pPr>
    </w:p>
    <w:sectPr w:rsidR="000154A1" w:rsidRPr="00D47EF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BC0" w:rsidRDefault="007E1BC0" w:rsidP="0017558B">
      <w:pPr>
        <w:spacing w:after="0" w:line="240" w:lineRule="auto"/>
      </w:pPr>
      <w:r>
        <w:separator/>
      </w:r>
    </w:p>
  </w:endnote>
  <w:endnote w:type="continuationSeparator" w:id="0">
    <w:p w:rsidR="007E1BC0" w:rsidRDefault="007E1BC0" w:rsidP="0017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72775"/>
      <w:docPartObj>
        <w:docPartGallery w:val="Page Numbers (Bottom of Page)"/>
        <w:docPartUnique/>
      </w:docPartObj>
    </w:sdtPr>
    <w:sdtEndPr/>
    <w:sdtContent>
      <w:p w:rsidR="008E5A4F" w:rsidRDefault="008E5A4F">
        <w:pPr>
          <w:pStyle w:val="Voettekst"/>
          <w:jc w:val="right"/>
        </w:pPr>
        <w:r>
          <w:fldChar w:fldCharType="begin"/>
        </w:r>
        <w:r>
          <w:instrText>PAGE   \* MERGEFORMAT</w:instrText>
        </w:r>
        <w:r>
          <w:fldChar w:fldCharType="separate"/>
        </w:r>
        <w:r w:rsidR="000B3EAF">
          <w:rPr>
            <w:noProof/>
          </w:rPr>
          <w:t>20</w:t>
        </w:r>
        <w:r>
          <w:fldChar w:fldCharType="end"/>
        </w:r>
      </w:p>
    </w:sdtContent>
  </w:sdt>
  <w:p w:rsidR="008E5A4F" w:rsidRDefault="008E5A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BC0" w:rsidRDefault="007E1BC0" w:rsidP="0017558B">
      <w:pPr>
        <w:spacing w:after="0" w:line="240" w:lineRule="auto"/>
      </w:pPr>
      <w:r>
        <w:separator/>
      </w:r>
    </w:p>
  </w:footnote>
  <w:footnote w:type="continuationSeparator" w:id="0">
    <w:p w:rsidR="007E1BC0" w:rsidRDefault="007E1BC0" w:rsidP="0017558B">
      <w:pPr>
        <w:spacing w:after="0" w:line="240" w:lineRule="auto"/>
      </w:pPr>
      <w:r>
        <w:continuationSeparator/>
      </w:r>
    </w:p>
  </w:footnote>
  <w:footnote w:id="1">
    <w:p w:rsidR="007E1BC0" w:rsidRPr="00650EAD" w:rsidRDefault="007E1BC0">
      <w:pPr>
        <w:pStyle w:val="Voetnoottekst"/>
        <w:rPr>
          <w:rFonts w:ascii="Verdana" w:hAnsi="Verdana"/>
          <w:sz w:val="13"/>
          <w:szCs w:val="13"/>
        </w:rPr>
      </w:pPr>
      <w:r w:rsidRPr="00650EAD">
        <w:rPr>
          <w:rStyle w:val="Voetnootmarkering"/>
          <w:rFonts w:ascii="Verdana" w:hAnsi="Verdana"/>
          <w:sz w:val="13"/>
          <w:szCs w:val="13"/>
        </w:rPr>
        <w:footnoteRef/>
      </w:r>
      <w:r w:rsidRPr="00650EAD">
        <w:rPr>
          <w:rFonts w:ascii="Verdana" w:hAnsi="Verdana"/>
          <w:sz w:val="13"/>
          <w:szCs w:val="13"/>
        </w:rPr>
        <w:t xml:space="preserve"> Kamerst</w:t>
      </w:r>
      <w:r w:rsidR="00B8507E">
        <w:rPr>
          <w:rFonts w:ascii="Verdana" w:hAnsi="Verdana"/>
          <w:sz w:val="13"/>
          <w:szCs w:val="13"/>
        </w:rPr>
        <w:t>ukken II, 2019/20, 31066, nr. 538</w:t>
      </w:r>
      <w:r w:rsidRPr="00650EAD">
        <w:rPr>
          <w:rFonts w:ascii="Verdana" w:hAnsi="Verdana"/>
          <w:sz w:val="13"/>
          <w:szCs w:val="13"/>
        </w:rPr>
        <w:t>.</w:t>
      </w:r>
    </w:p>
  </w:footnote>
  <w:footnote w:id="2">
    <w:p w:rsidR="007E1BC0" w:rsidRPr="007A4AE7" w:rsidRDefault="007E1BC0">
      <w:pPr>
        <w:pStyle w:val="Voetnoottekst"/>
        <w:rPr>
          <w:rFonts w:ascii="Verdana" w:hAnsi="Verdana"/>
          <w:sz w:val="13"/>
          <w:szCs w:val="13"/>
        </w:rPr>
      </w:pPr>
      <w:r w:rsidRPr="00650EAD">
        <w:rPr>
          <w:rStyle w:val="Voetnootmarkering"/>
          <w:rFonts w:ascii="Verdana" w:hAnsi="Verdana"/>
          <w:sz w:val="13"/>
          <w:szCs w:val="13"/>
        </w:rPr>
        <w:footnoteRef/>
      </w:r>
      <w:r w:rsidRPr="00650EAD">
        <w:rPr>
          <w:rFonts w:ascii="Verdana" w:hAnsi="Verdana"/>
          <w:sz w:val="13"/>
          <w:szCs w:val="13"/>
        </w:rPr>
        <w:t xml:space="preserve"> ECLI:NL:RvS:2019:3535 en 3536.</w:t>
      </w:r>
    </w:p>
  </w:footnote>
  <w:footnote w:id="3">
    <w:p w:rsidR="00650EAD" w:rsidRPr="00650EAD" w:rsidRDefault="00650EAD">
      <w:pPr>
        <w:pStyle w:val="Voetnoottekst"/>
        <w:rPr>
          <w:rFonts w:ascii="Verdana" w:hAnsi="Verdana"/>
          <w:sz w:val="13"/>
          <w:szCs w:val="13"/>
        </w:rPr>
      </w:pPr>
      <w:r w:rsidRPr="00650EAD">
        <w:rPr>
          <w:rStyle w:val="Voetnootmarkering"/>
          <w:rFonts w:ascii="Verdana" w:hAnsi="Verdana"/>
          <w:sz w:val="13"/>
          <w:szCs w:val="13"/>
        </w:rPr>
        <w:footnoteRef/>
      </w:r>
      <w:r w:rsidRPr="00650EAD">
        <w:rPr>
          <w:rFonts w:ascii="Verdana" w:hAnsi="Verdana"/>
          <w:sz w:val="13"/>
          <w:szCs w:val="13"/>
        </w:rPr>
        <w:t xml:space="preserve"> ECLI:NL:RVS:2012:BY6772</w:t>
      </w:r>
    </w:p>
  </w:footnote>
  <w:footnote w:id="4">
    <w:p w:rsidR="007E1BC0" w:rsidRPr="0014360E" w:rsidRDefault="007E1BC0" w:rsidP="00AE246A">
      <w:pPr>
        <w:pStyle w:val="Voetnoottekst"/>
        <w:rPr>
          <w:rFonts w:ascii="Verdana" w:hAnsi="Verdana"/>
          <w:sz w:val="13"/>
          <w:szCs w:val="13"/>
        </w:rPr>
      </w:pPr>
      <w:r w:rsidRPr="0014360E">
        <w:rPr>
          <w:rStyle w:val="Voetnootmarkering"/>
          <w:rFonts w:ascii="Verdana" w:hAnsi="Verdana"/>
          <w:sz w:val="13"/>
          <w:szCs w:val="13"/>
        </w:rPr>
        <w:footnoteRef/>
      </w:r>
      <w:r w:rsidRPr="0014360E">
        <w:rPr>
          <w:rFonts w:ascii="Verdana" w:hAnsi="Verdana"/>
          <w:sz w:val="13"/>
          <w:szCs w:val="13"/>
        </w:rPr>
        <w:t xml:space="preserve"> Kamerstuk</w:t>
      </w:r>
      <w:r w:rsidR="00973ABF">
        <w:rPr>
          <w:rFonts w:ascii="Verdana" w:hAnsi="Verdana"/>
          <w:sz w:val="13"/>
          <w:szCs w:val="13"/>
        </w:rPr>
        <w:t>ken II, 2018/19,</w:t>
      </w:r>
      <w:r w:rsidRPr="0014360E">
        <w:rPr>
          <w:rFonts w:ascii="Verdana" w:hAnsi="Verdana"/>
          <w:sz w:val="13"/>
          <w:szCs w:val="13"/>
        </w:rPr>
        <w:t xml:space="preserve"> 31066, nr. 490</w:t>
      </w:r>
      <w:r w:rsidR="00973ABF">
        <w:rPr>
          <w:rFonts w:ascii="Verdana" w:hAnsi="Verdana"/>
          <w:sz w:val="13"/>
          <w:szCs w:val="13"/>
        </w:rPr>
        <w:t>.</w:t>
      </w:r>
    </w:p>
  </w:footnote>
  <w:footnote w:id="5">
    <w:p w:rsidR="004226B4" w:rsidRPr="004226B4" w:rsidRDefault="004226B4">
      <w:pPr>
        <w:pStyle w:val="Voetnoottekst"/>
        <w:rPr>
          <w:rFonts w:ascii="Verdana" w:hAnsi="Verdana"/>
          <w:sz w:val="13"/>
          <w:szCs w:val="13"/>
        </w:rPr>
      </w:pPr>
      <w:r w:rsidRPr="004226B4">
        <w:rPr>
          <w:rStyle w:val="Voetnootmarkering"/>
          <w:rFonts w:ascii="Verdana" w:hAnsi="Verdana"/>
          <w:sz w:val="13"/>
          <w:szCs w:val="13"/>
        </w:rPr>
        <w:footnoteRef/>
      </w:r>
      <w:r w:rsidRPr="004226B4">
        <w:rPr>
          <w:rFonts w:ascii="Verdana" w:hAnsi="Verdana"/>
          <w:sz w:val="13"/>
          <w:szCs w:val="13"/>
        </w:rPr>
        <w:t xml:space="preserve"> Kamerstukken II</w:t>
      </w:r>
      <w:r>
        <w:rPr>
          <w:rFonts w:ascii="Verdana" w:hAnsi="Verdana"/>
          <w:sz w:val="13"/>
          <w:szCs w:val="13"/>
        </w:rPr>
        <w:t>,</w:t>
      </w:r>
      <w:r w:rsidRPr="004226B4">
        <w:rPr>
          <w:rFonts w:ascii="Verdana" w:hAnsi="Verdana"/>
          <w:sz w:val="13"/>
          <w:szCs w:val="13"/>
        </w:rPr>
        <w:t xml:space="preserve"> 2019/20, 35302, nr. 26.</w:t>
      </w:r>
    </w:p>
  </w:footnote>
  <w:footnote w:id="6">
    <w:p w:rsidR="007E1BC0" w:rsidRPr="0014360E" w:rsidRDefault="007E1BC0">
      <w:pPr>
        <w:pStyle w:val="Voetnoottekst"/>
        <w:rPr>
          <w:rFonts w:ascii="Verdana" w:hAnsi="Verdana"/>
          <w:sz w:val="13"/>
          <w:szCs w:val="13"/>
        </w:rPr>
      </w:pPr>
      <w:r w:rsidRPr="0014360E">
        <w:rPr>
          <w:rStyle w:val="Voetnootmarkering"/>
          <w:rFonts w:ascii="Verdana" w:hAnsi="Verdana"/>
          <w:sz w:val="13"/>
          <w:szCs w:val="13"/>
        </w:rPr>
        <w:footnoteRef/>
      </w:r>
      <w:r w:rsidRPr="0014360E">
        <w:rPr>
          <w:rFonts w:ascii="Verdana" w:hAnsi="Verdana"/>
          <w:sz w:val="13"/>
          <w:szCs w:val="13"/>
        </w:rPr>
        <w:t xml:space="preserve"> </w:t>
      </w:r>
      <w:hyperlink r:id="rId1" w:anchor="inzien" w:history="1">
        <w:r w:rsidRPr="0014360E">
          <w:rPr>
            <w:rStyle w:val="Hyperlink"/>
            <w:rFonts w:ascii="Verdana" w:hAnsi="Verdana"/>
            <w:sz w:val="13"/>
            <w:szCs w:val="13"/>
          </w:rPr>
          <w:t>https://www.belastingdienst.nl/wps/wcm/connect/bldcontentnl/niet_in_enig_menu/prive/privacy#inzien</w:t>
        </w:r>
      </w:hyperlink>
      <w:r w:rsidRPr="0014360E">
        <w:rPr>
          <w:rFonts w:ascii="Verdana" w:hAnsi="Verdana"/>
          <w:sz w:val="13"/>
          <w:szCs w:val="13"/>
        </w:rPr>
        <w:t xml:space="preserve"> </w:t>
      </w:r>
    </w:p>
  </w:footnote>
  <w:footnote w:id="7">
    <w:p w:rsidR="007E1BC0" w:rsidRPr="00D550B9" w:rsidRDefault="007E1BC0" w:rsidP="005A0038">
      <w:pPr>
        <w:pStyle w:val="Voetnoottekst"/>
        <w:rPr>
          <w:rFonts w:ascii="Verdana" w:hAnsi="Verdana"/>
          <w:sz w:val="13"/>
          <w:szCs w:val="13"/>
        </w:rPr>
      </w:pPr>
      <w:r w:rsidRPr="00D550B9">
        <w:rPr>
          <w:rStyle w:val="Voetnootmarkering"/>
          <w:rFonts w:ascii="Verdana" w:hAnsi="Verdana"/>
          <w:sz w:val="13"/>
          <w:szCs w:val="13"/>
        </w:rPr>
        <w:footnoteRef/>
      </w:r>
      <w:r w:rsidRPr="00D550B9">
        <w:rPr>
          <w:rFonts w:ascii="Verdana" w:hAnsi="Verdana"/>
          <w:sz w:val="13"/>
          <w:szCs w:val="13"/>
        </w:rPr>
        <w:t xml:space="preserve"> </w:t>
      </w:r>
      <w:r w:rsidR="0001013C" w:rsidRPr="0001013C">
        <w:rPr>
          <w:rFonts w:ascii="Verdana" w:hAnsi="Verdana"/>
          <w:sz w:val="13"/>
          <w:szCs w:val="13"/>
        </w:rPr>
        <w:t>2019Z23450</w:t>
      </w:r>
    </w:p>
  </w:footnote>
  <w:footnote w:id="8">
    <w:p w:rsidR="00526715" w:rsidRPr="00925CD8" w:rsidRDefault="00526715" w:rsidP="00526715">
      <w:pPr>
        <w:pStyle w:val="Voetnoottekst"/>
        <w:rPr>
          <w:rFonts w:ascii="Verdana" w:hAnsi="Verdana"/>
          <w:sz w:val="13"/>
          <w:szCs w:val="13"/>
        </w:rPr>
      </w:pPr>
      <w:r w:rsidRPr="00925CD8">
        <w:rPr>
          <w:rStyle w:val="Voetnootmarkering"/>
          <w:rFonts w:ascii="Verdana" w:hAnsi="Verdana"/>
          <w:sz w:val="13"/>
          <w:szCs w:val="13"/>
        </w:rPr>
        <w:footnoteRef/>
      </w:r>
      <w:r w:rsidRPr="00925CD8">
        <w:rPr>
          <w:rFonts w:ascii="Verdana" w:hAnsi="Verdana"/>
          <w:sz w:val="13"/>
          <w:szCs w:val="13"/>
        </w:rPr>
        <w:t xml:space="preserve"> Meegezonden als bijlage bij Kamerstukken II, 2018/19, 31066, nr. 519.</w:t>
      </w:r>
    </w:p>
  </w:footnote>
  <w:footnote w:id="9">
    <w:p w:rsidR="00B65778" w:rsidRPr="00B65778" w:rsidRDefault="00B65778">
      <w:pPr>
        <w:pStyle w:val="Voetnoottekst"/>
        <w:rPr>
          <w:rFonts w:ascii="Verdana" w:hAnsi="Verdana"/>
          <w:sz w:val="13"/>
          <w:szCs w:val="13"/>
        </w:rPr>
      </w:pPr>
      <w:r w:rsidRPr="00B65778">
        <w:rPr>
          <w:rStyle w:val="Voetnootmarkering"/>
          <w:rFonts w:ascii="Verdana" w:hAnsi="Verdana"/>
          <w:sz w:val="13"/>
          <w:szCs w:val="13"/>
        </w:rPr>
        <w:footnoteRef/>
      </w:r>
      <w:r w:rsidRPr="00B65778">
        <w:rPr>
          <w:rFonts w:ascii="Verdana" w:hAnsi="Verdana"/>
          <w:sz w:val="13"/>
          <w:szCs w:val="13"/>
        </w:rPr>
        <w:t xml:space="preserve"> 2019D48782</w:t>
      </w:r>
    </w:p>
  </w:footnote>
  <w:footnote w:id="10">
    <w:p w:rsidR="007E1BC0" w:rsidRPr="00AF0083" w:rsidRDefault="007E1BC0" w:rsidP="00AF0083">
      <w:pPr>
        <w:pStyle w:val="Voetnoottekst"/>
        <w:rPr>
          <w:rFonts w:ascii="Verdana" w:hAnsi="Verdana"/>
          <w:sz w:val="13"/>
          <w:szCs w:val="13"/>
        </w:rPr>
      </w:pPr>
      <w:r w:rsidRPr="00AF0083">
        <w:rPr>
          <w:rStyle w:val="Voetnootmarkering"/>
          <w:rFonts w:ascii="Verdana" w:hAnsi="Verdana"/>
          <w:sz w:val="13"/>
          <w:szCs w:val="13"/>
        </w:rPr>
        <w:footnoteRef/>
      </w:r>
      <w:r w:rsidRPr="00AF0083">
        <w:rPr>
          <w:rFonts w:ascii="Verdana" w:hAnsi="Verdana"/>
          <w:sz w:val="13"/>
          <w:szCs w:val="13"/>
        </w:rPr>
        <w:t xml:space="preserve"> Kamerstukken II, 2018/19, 31066, nr. 498.</w:t>
      </w:r>
    </w:p>
  </w:footnote>
  <w:footnote w:id="11">
    <w:p w:rsidR="007E1BC0" w:rsidRPr="00EC597B" w:rsidRDefault="007E1BC0" w:rsidP="00184533">
      <w:pPr>
        <w:pStyle w:val="Voetnoottekst"/>
        <w:rPr>
          <w:rFonts w:ascii="Verdana" w:hAnsi="Verdana"/>
          <w:sz w:val="13"/>
          <w:szCs w:val="13"/>
        </w:rPr>
      </w:pPr>
      <w:r w:rsidRPr="00EC597B">
        <w:rPr>
          <w:rStyle w:val="Voetnootmarkering"/>
          <w:rFonts w:ascii="Verdana" w:hAnsi="Verdana"/>
          <w:sz w:val="13"/>
          <w:szCs w:val="13"/>
        </w:rPr>
        <w:footnoteRef/>
      </w:r>
      <w:r w:rsidRPr="00EC597B">
        <w:rPr>
          <w:rFonts w:ascii="Verdana" w:hAnsi="Verdana"/>
          <w:sz w:val="13"/>
          <w:szCs w:val="13"/>
        </w:rPr>
        <w:t xml:space="preserve"> Kamerstukken II, 2019/20, 31 066, nr. 544.</w:t>
      </w:r>
    </w:p>
  </w:footnote>
  <w:footnote w:id="12">
    <w:p w:rsidR="007E1BC0" w:rsidRPr="00EC597B" w:rsidRDefault="007E1BC0" w:rsidP="00184533">
      <w:pPr>
        <w:pStyle w:val="Voetnoottekst"/>
        <w:rPr>
          <w:rFonts w:ascii="Verdana" w:hAnsi="Verdana"/>
          <w:sz w:val="13"/>
          <w:szCs w:val="13"/>
        </w:rPr>
      </w:pPr>
      <w:r w:rsidRPr="00EC597B">
        <w:rPr>
          <w:rStyle w:val="Voetnootmarkering"/>
          <w:rFonts w:ascii="Verdana" w:hAnsi="Verdana"/>
          <w:sz w:val="13"/>
          <w:szCs w:val="13"/>
        </w:rPr>
        <w:footnoteRef/>
      </w:r>
      <w:r w:rsidRPr="00EC597B">
        <w:rPr>
          <w:rFonts w:ascii="Verdana" w:hAnsi="Verdana"/>
          <w:sz w:val="13"/>
          <w:szCs w:val="13"/>
        </w:rPr>
        <w:t xml:space="preserve"> Kamerstukken II, 2018/19, 28 362, nr. 23.</w:t>
      </w:r>
    </w:p>
  </w:footnote>
  <w:footnote w:id="13">
    <w:p w:rsidR="007E1BC0" w:rsidRPr="00FF4F1B" w:rsidRDefault="007E1BC0">
      <w:pPr>
        <w:pStyle w:val="Voetnoottekst"/>
        <w:rPr>
          <w:rFonts w:ascii="Verdana" w:hAnsi="Verdana"/>
          <w:sz w:val="13"/>
          <w:szCs w:val="13"/>
        </w:rPr>
      </w:pPr>
      <w:r w:rsidRPr="00A16FA2">
        <w:rPr>
          <w:rStyle w:val="Voetnootmarkering"/>
          <w:rFonts w:ascii="Verdana" w:hAnsi="Verdana"/>
          <w:sz w:val="13"/>
          <w:szCs w:val="13"/>
        </w:rPr>
        <w:footnoteRef/>
      </w:r>
      <w:r w:rsidRPr="00FF4F1B">
        <w:rPr>
          <w:rFonts w:ascii="Verdana" w:hAnsi="Verdana"/>
          <w:sz w:val="13"/>
          <w:szCs w:val="13"/>
        </w:rPr>
        <w:t xml:space="preserve"> Staatscourant 2019 nr. 40595.</w:t>
      </w:r>
    </w:p>
  </w:footnote>
  <w:footnote w:id="14">
    <w:p w:rsidR="009B12FF" w:rsidRPr="00094580" w:rsidRDefault="009B12FF" w:rsidP="009B12FF">
      <w:pPr>
        <w:pStyle w:val="Voetnoottekst"/>
        <w:rPr>
          <w:rFonts w:ascii="Verdana" w:hAnsi="Verdana"/>
          <w:sz w:val="13"/>
          <w:szCs w:val="13"/>
        </w:rPr>
      </w:pPr>
      <w:r w:rsidRPr="00094580">
        <w:rPr>
          <w:rStyle w:val="Voetnootmarkering"/>
          <w:rFonts w:ascii="Verdana" w:hAnsi="Verdana"/>
          <w:sz w:val="13"/>
          <w:szCs w:val="13"/>
        </w:rPr>
        <w:footnoteRef/>
      </w:r>
      <w:r w:rsidRPr="00094580">
        <w:rPr>
          <w:rFonts w:ascii="Verdana" w:hAnsi="Verdana"/>
          <w:sz w:val="13"/>
          <w:szCs w:val="13"/>
        </w:rPr>
        <w:t xml:space="preserve"> Intrekken van beroep door betrokkene kan ook </w:t>
      </w:r>
      <w:r>
        <w:rPr>
          <w:rFonts w:ascii="Verdana" w:hAnsi="Verdana"/>
          <w:sz w:val="13"/>
          <w:szCs w:val="13"/>
        </w:rPr>
        <w:t xml:space="preserve">het </w:t>
      </w:r>
      <w:r w:rsidRPr="00094580">
        <w:rPr>
          <w:rFonts w:ascii="Verdana" w:hAnsi="Verdana"/>
          <w:sz w:val="13"/>
          <w:szCs w:val="13"/>
        </w:rPr>
        <w:t xml:space="preserve">gevolg zijn van het </w:t>
      </w:r>
      <w:r>
        <w:rPr>
          <w:rFonts w:ascii="Verdana" w:hAnsi="Verdana"/>
          <w:sz w:val="13"/>
          <w:szCs w:val="13"/>
        </w:rPr>
        <w:t xml:space="preserve">(gedeeltelijk) </w:t>
      </w:r>
      <w:r w:rsidRPr="00094580">
        <w:rPr>
          <w:rFonts w:ascii="Verdana" w:hAnsi="Verdana"/>
          <w:sz w:val="13"/>
          <w:szCs w:val="13"/>
        </w:rPr>
        <w:t>toekennen van het eerder afgewezen bezwaar. De betrokkene dient dan zelf het beroep in te trekken. Er zijn geen cijfers voorhanden in hoeveel gevallen dit optrad</w:t>
      </w:r>
      <w:r>
        <w:rPr>
          <w:rFonts w:ascii="Verdana" w:hAnsi="Verdana"/>
          <w:sz w:val="13"/>
          <w:szCs w:val="13"/>
        </w:rPr>
        <w:t>.</w:t>
      </w:r>
    </w:p>
  </w:footnote>
  <w:footnote w:id="15">
    <w:p w:rsidR="007E1BC0" w:rsidRPr="00FF4F1B" w:rsidRDefault="007E1BC0">
      <w:pPr>
        <w:pStyle w:val="Voetnoottekst"/>
        <w:rPr>
          <w:rFonts w:ascii="Verdana" w:hAnsi="Verdana"/>
          <w:sz w:val="13"/>
          <w:szCs w:val="13"/>
        </w:rPr>
      </w:pPr>
      <w:r w:rsidRPr="00F0153D">
        <w:rPr>
          <w:rStyle w:val="Voetnootmarkering"/>
          <w:rFonts w:ascii="Verdana" w:hAnsi="Verdana"/>
          <w:sz w:val="13"/>
          <w:szCs w:val="13"/>
        </w:rPr>
        <w:footnoteRef/>
      </w:r>
      <w:r w:rsidRPr="00FF4F1B">
        <w:rPr>
          <w:rFonts w:ascii="Verdana" w:hAnsi="Verdana"/>
          <w:sz w:val="13"/>
          <w:szCs w:val="13"/>
        </w:rPr>
        <w:t xml:space="preserve"> ECLI:NL:RVS:2012:BY6772</w:t>
      </w:r>
    </w:p>
  </w:footnote>
  <w:footnote w:id="16">
    <w:p w:rsidR="007E1BC0" w:rsidRPr="006B5430" w:rsidRDefault="007E1BC0">
      <w:pPr>
        <w:pStyle w:val="Voetnoottekst"/>
        <w:rPr>
          <w:rFonts w:ascii="Verdana" w:hAnsi="Verdana"/>
          <w:sz w:val="13"/>
          <w:szCs w:val="13"/>
        </w:rPr>
      </w:pPr>
      <w:r w:rsidRPr="006B5430">
        <w:rPr>
          <w:rStyle w:val="Voetnootmarkering"/>
          <w:rFonts w:ascii="Verdana" w:hAnsi="Verdana"/>
          <w:sz w:val="13"/>
          <w:szCs w:val="13"/>
        </w:rPr>
        <w:footnoteRef/>
      </w:r>
      <w:r w:rsidRPr="006B5430">
        <w:rPr>
          <w:rFonts w:ascii="Verdana" w:hAnsi="Verdana"/>
          <w:sz w:val="13"/>
          <w:szCs w:val="13"/>
        </w:rPr>
        <w:t xml:space="preserve"> Kamerstukken II, 2019/20, 31066, nr. 529.</w:t>
      </w:r>
    </w:p>
  </w:footnote>
  <w:footnote w:id="17">
    <w:p w:rsidR="007E1BC0" w:rsidRPr="00412ED7" w:rsidRDefault="007E1BC0">
      <w:pPr>
        <w:pStyle w:val="Voetnoottekst"/>
        <w:rPr>
          <w:rFonts w:ascii="Verdana" w:hAnsi="Verdana"/>
          <w:sz w:val="13"/>
          <w:szCs w:val="13"/>
        </w:rPr>
      </w:pPr>
      <w:r w:rsidRPr="00412ED7">
        <w:rPr>
          <w:rStyle w:val="Voetnootmarkering"/>
          <w:rFonts w:ascii="Verdana" w:hAnsi="Verdana"/>
          <w:sz w:val="13"/>
          <w:szCs w:val="13"/>
        </w:rPr>
        <w:footnoteRef/>
      </w:r>
      <w:r w:rsidRPr="00412ED7">
        <w:rPr>
          <w:rFonts w:ascii="Verdana" w:hAnsi="Verdana"/>
          <w:sz w:val="13"/>
          <w:szCs w:val="13"/>
        </w:rPr>
        <w:t xml:space="preserve"> Kamerstukken II, 2019/20, 31066, nr. 534.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A97"/>
    <w:multiLevelType w:val="hybridMultilevel"/>
    <w:tmpl w:val="D36C61B8"/>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1" w15:restartNumberingAfterBreak="0">
    <w:nsid w:val="06D54E02"/>
    <w:multiLevelType w:val="multilevel"/>
    <w:tmpl w:val="EC728E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5130C"/>
    <w:multiLevelType w:val="multilevel"/>
    <w:tmpl w:val="D242E2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5B4B1B"/>
    <w:multiLevelType w:val="hybridMultilevel"/>
    <w:tmpl w:val="C02CE2AC"/>
    <w:lvl w:ilvl="0" w:tplc="9AD42BB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7742D7"/>
    <w:multiLevelType w:val="multilevel"/>
    <w:tmpl w:val="DEF038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EC06878"/>
    <w:multiLevelType w:val="multilevel"/>
    <w:tmpl w:val="0AEC7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13A6837"/>
    <w:multiLevelType w:val="multilevel"/>
    <w:tmpl w:val="C2249B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421965"/>
    <w:multiLevelType w:val="hybridMultilevel"/>
    <w:tmpl w:val="DCBE24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5EEF51D1"/>
    <w:multiLevelType w:val="hybridMultilevel"/>
    <w:tmpl w:val="E61A1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A1"/>
    <w:rsid w:val="00003DC5"/>
    <w:rsid w:val="000063A4"/>
    <w:rsid w:val="00006D48"/>
    <w:rsid w:val="0001013C"/>
    <w:rsid w:val="00010CB6"/>
    <w:rsid w:val="00011707"/>
    <w:rsid w:val="000154A1"/>
    <w:rsid w:val="000331AD"/>
    <w:rsid w:val="00037153"/>
    <w:rsid w:val="00054080"/>
    <w:rsid w:val="00075F44"/>
    <w:rsid w:val="00082DF8"/>
    <w:rsid w:val="00094580"/>
    <w:rsid w:val="000B3EAF"/>
    <w:rsid w:val="000C234E"/>
    <w:rsid w:val="000D330B"/>
    <w:rsid w:val="000E4DD0"/>
    <w:rsid w:val="000E6A60"/>
    <w:rsid w:val="000F00DB"/>
    <w:rsid w:val="00116CA6"/>
    <w:rsid w:val="00142C9B"/>
    <w:rsid w:val="0014360E"/>
    <w:rsid w:val="0015749F"/>
    <w:rsid w:val="0017558B"/>
    <w:rsid w:val="00184533"/>
    <w:rsid w:val="00190E95"/>
    <w:rsid w:val="00190FC7"/>
    <w:rsid w:val="00192AC3"/>
    <w:rsid w:val="001971DD"/>
    <w:rsid w:val="001C0687"/>
    <w:rsid w:val="001D4F5A"/>
    <w:rsid w:val="001E0841"/>
    <w:rsid w:val="002062DD"/>
    <w:rsid w:val="00216F27"/>
    <w:rsid w:val="002412F2"/>
    <w:rsid w:val="00244850"/>
    <w:rsid w:val="00275D79"/>
    <w:rsid w:val="002823F0"/>
    <w:rsid w:val="00285811"/>
    <w:rsid w:val="00286049"/>
    <w:rsid w:val="002A4F53"/>
    <w:rsid w:val="002C617A"/>
    <w:rsid w:val="002D40CB"/>
    <w:rsid w:val="002D66C9"/>
    <w:rsid w:val="002D7997"/>
    <w:rsid w:val="002F290A"/>
    <w:rsid w:val="0035440A"/>
    <w:rsid w:val="003908B6"/>
    <w:rsid w:val="003B2E60"/>
    <w:rsid w:val="003C56B8"/>
    <w:rsid w:val="003D08C6"/>
    <w:rsid w:val="003D0A82"/>
    <w:rsid w:val="003D3190"/>
    <w:rsid w:val="003E001B"/>
    <w:rsid w:val="003E03D9"/>
    <w:rsid w:val="003E1900"/>
    <w:rsid w:val="003E7659"/>
    <w:rsid w:val="004002A9"/>
    <w:rsid w:val="004010A4"/>
    <w:rsid w:val="00412ED7"/>
    <w:rsid w:val="004226B4"/>
    <w:rsid w:val="0043521E"/>
    <w:rsid w:val="00445FE3"/>
    <w:rsid w:val="004509C0"/>
    <w:rsid w:val="004553ED"/>
    <w:rsid w:val="00455CD2"/>
    <w:rsid w:val="004607AA"/>
    <w:rsid w:val="0047263E"/>
    <w:rsid w:val="0047427E"/>
    <w:rsid w:val="00493081"/>
    <w:rsid w:val="00496833"/>
    <w:rsid w:val="004A219C"/>
    <w:rsid w:val="004B6F50"/>
    <w:rsid w:val="004B7A75"/>
    <w:rsid w:val="004C3BBD"/>
    <w:rsid w:val="004C578B"/>
    <w:rsid w:val="004D050B"/>
    <w:rsid w:val="004D22F1"/>
    <w:rsid w:val="004F72F9"/>
    <w:rsid w:val="00507B16"/>
    <w:rsid w:val="005218C5"/>
    <w:rsid w:val="00526715"/>
    <w:rsid w:val="00547953"/>
    <w:rsid w:val="00556DC4"/>
    <w:rsid w:val="005606F7"/>
    <w:rsid w:val="00561A24"/>
    <w:rsid w:val="005671D0"/>
    <w:rsid w:val="0058243A"/>
    <w:rsid w:val="005A0038"/>
    <w:rsid w:val="005A1E5B"/>
    <w:rsid w:val="005A76E1"/>
    <w:rsid w:val="005B117F"/>
    <w:rsid w:val="005B5BF7"/>
    <w:rsid w:val="005C525B"/>
    <w:rsid w:val="005E42AD"/>
    <w:rsid w:val="005F0451"/>
    <w:rsid w:val="005F1F8D"/>
    <w:rsid w:val="00612830"/>
    <w:rsid w:val="00612AAA"/>
    <w:rsid w:val="006239C3"/>
    <w:rsid w:val="00625C4C"/>
    <w:rsid w:val="00635D73"/>
    <w:rsid w:val="006417D1"/>
    <w:rsid w:val="00650EAD"/>
    <w:rsid w:val="00653686"/>
    <w:rsid w:val="006603F3"/>
    <w:rsid w:val="006B5430"/>
    <w:rsid w:val="006C70DF"/>
    <w:rsid w:val="006D13DF"/>
    <w:rsid w:val="006E2445"/>
    <w:rsid w:val="006E56A1"/>
    <w:rsid w:val="006F3B64"/>
    <w:rsid w:val="007024C6"/>
    <w:rsid w:val="00715E23"/>
    <w:rsid w:val="00725D5E"/>
    <w:rsid w:val="007323B0"/>
    <w:rsid w:val="00733D50"/>
    <w:rsid w:val="00735964"/>
    <w:rsid w:val="00735C54"/>
    <w:rsid w:val="00742EDC"/>
    <w:rsid w:val="007A4AE7"/>
    <w:rsid w:val="007B6888"/>
    <w:rsid w:val="007C0DCE"/>
    <w:rsid w:val="007C1A52"/>
    <w:rsid w:val="007C1DF7"/>
    <w:rsid w:val="007D0FF8"/>
    <w:rsid w:val="007D3BF6"/>
    <w:rsid w:val="007D6761"/>
    <w:rsid w:val="007E1BC0"/>
    <w:rsid w:val="007F10DE"/>
    <w:rsid w:val="007F2ACB"/>
    <w:rsid w:val="00801EA2"/>
    <w:rsid w:val="0081431A"/>
    <w:rsid w:val="00820850"/>
    <w:rsid w:val="008276D7"/>
    <w:rsid w:val="00834D50"/>
    <w:rsid w:val="00837324"/>
    <w:rsid w:val="00853B31"/>
    <w:rsid w:val="0085565D"/>
    <w:rsid w:val="0086297C"/>
    <w:rsid w:val="00885CB8"/>
    <w:rsid w:val="00887239"/>
    <w:rsid w:val="00893D29"/>
    <w:rsid w:val="00896FA7"/>
    <w:rsid w:val="008A1E4A"/>
    <w:rsid w:val="008A68DE"/>
    <w:rsid w:val="008B0B2A"/>
    <w:rsid w:val="008C0A21"/>
    <w:rsid w:val="008C6FBA"/>
    <w:rsid w:val="008E5A4F"/>
    <w:rsid w:val="00923339"/>
    <w:rsid w:val="00925CD8"/>
    <w:rsid w:val="00940BCA"/>
    <w:rsid w:val="00942D36"/>
    <w:rsid w:val="0097273B"/>
    <w:rsid w:val="00973ABF"/>
    <w:rsid w:val="00976A5F"/>
    <w:rsid w:val="0099417D"/>
    <w:rsid w:val="00994D99"/>
    <w:rsid w:val="009A61CB"/>
    <w:rsid w:val="009A6361"/>
    <w:rsid w:val="009B12FF"/>
    <w:rsid w:val="009C3A29"/>
    <w:rsid w:val="009C4652"/>
    <w:rsid w:val="009C68DA"/>
    <w:rsid w:val="009D5780"/>
    <w:rsid w:val="009E150E"/>
    <w:rsid w:val="009E241A"/>
    <w:rsid w:val="009F1907"/>
    <w:rsid w:val="00A0022B"/>
    <w:rsid w:val="00A029AF"/>
    <w:rsid w:val="00A16FA2"/>
    <w:rsid w:val="00A34486"/>
    <w:rsid w:val="00A354AA"/>
    <w:rsid w:val="00A44FE6"/>
    <w:rsid w:val="00A566C2"/>
    <w:rsid w:val="00A95C4C"/>
    <w:rsid w:val="00AB5B07"/>
    <w:rsid w:val="00AB65AC"/>
    <w:rsid w:val="00AD48B6"/>
    <w:rsid w:val="00AE246A"/>
    <w:rsid w:val="00AF0083"/>
    <w:rsid w:val="00AF03B2"/>
    <w:rsid w:val="00B0118E"/>
    <w:rsid w:val="00B038D7"/>
    <w:rsid w:val="00B101B3"/>
    <w:rsid w:val="00B12C05"/>
    <w:rsid w:val="00B15FE8"/>
    <w:rsid w:val="00B2540C"/>
    <w:rsid w:val="00B264A4"/>
    <w:rsid w:val="00B3107F"/>
    <w:rsid w:val="00B631B5"/>
    <w:rsid w:val="00B63D52"/>
    <w:rsid w:val="00B65778"/>
    <w:rsid w:val="00B83B50"/>
    <w:rsid w:val="00B8507E"/>
    <w:rsid w:val="00B86DDE"/>
    <w:rsid w:val="00B92771"/>
    <w:rsid w:val="00BD00AE"/>
    <w:rsid w:val="00BF0C91"/>
    <w:rsid w:val="00BF56E7"/>
    <w:rsid w:val="00BF7924"/>
    <w:rsid w:val="00C0137D"/>
    <w:rsid w:val="00C03266"/>
    <w:rsid w:val="00C10AD0"/>
    <w:rsid w:val="00C12B01"/>
    <w:rsid w:val="00C12FE1"/>
    <w:rsid w:val="00C15324"/>
    <w:rsid w:val="00C2229F"/>
    <w:rsid w:val="00C22D4F"/>
    <w:rsid w:val="00C25081"/>
    <w:rsid w:val="00C30276"/>
    <w:rsid w:val="00C30520"/>
    <w:rsid w:val="00C44352"/>
    <w:rsid w:val="00C47FBC"/>
    <w:rsid w:val="00C635B7"/>
    <w:rsid w:val="00C72CF5"/>
    <w:rsid w:val="00C8328F"/>
    <w:rsid w:val="00C84D79"/>
    <w:rsid w:val="00CB32F7"/>
    <w:rsid w:val="00CB64DC"/>
    <w:rsid w:val="00CC6E89"/>
    <w:rsid w:val="00CC7BF4"/>
    <w:rsid w:val="00CD3946"/>
    <w:rsid w:val="00D203F2"/>
    <w:rsid w:val="00D375DC"/>
    <w:rsid w:val="00D47EFD"/>
    <w:rsid w:val="00D550B9"/>
    <w:rsid w:val="00D804FA"/>
    <w:rsid w:val="00D80A4F"/>
    <w:rsid w:val="00DE55B0"/>
    <w:rsid w:val="00DE5A9C"/>
    <w:rsid w:val="00DF1474"/>
    <w:rsid w:val="00E10D28"/>
    <w:rsid w:val="00E14B12"/>
    <w:rsid w:val="00E16415"/>
    <w:rsid w:val="00E35120"/>
    <w:rsid w:val="00E36B8B"/>
    <w:rsid w:val="00E408F1"/>
    <w:rsid w:val="00E6077E"/>
    <w:rsid w:val="00E654DC"/>
    <w:rsid w:val="00E85BB7"/>
    <w:rsid w:val="00E9380B"/>
    <w:rsid w:val="00EB69CD"/>
    <w:rsid w:val="00EC00D5"/>
    <w:rsid w:val="00EC3192"/>
    <w:rsid w:val="00EC4FF4"/>
    <w:rsid w:val="00EC597B"/>
    <w:rsid w:val="00EE46AD"/>
    <w:rsid w:val="00EE7DFE"/>
    <w:rsid w:val="00F0153D"/>
    <w:rsid w:val="00F26F67"/>
    <w:rsid w:val="00F30CDA"/>
    <w:rsid w:val="00F41F8F"/>
    <w:rsid w:val="00F44E75"/>
    <w:rsid w:val="00F60140"/>
    <w:rsid w:val="00F8511D"/>
    <w:rsid w:val="00FB5B4B"/>
    <w:rsid w:val="00FC19C0"/>
    <w:rsid w:val="00FC1E54"/>
    <w:rsid w:val="00FD4371"/>
    <w:rsid w:val="00FD4FD8"/>
    <w:rsid w:val="00FE0F60"/>
    <w:rsid w:val="00FF3186"/>
    <w:rsid w:val="00FF4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4BA8158-4F3D-4361-8CE7-C9A33C45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54A1"/>
    <w:rPr>
      <w:color w:val="0563C1"/>
      <w:u w:val="single"/>
    </w:rPr>
  </w:style>
  <w:style w:type="paragraph" w:styleId="Lijstalinea">
    <w:name w:val="List Paragraph"/>
    <w:basedOn w:val="Standaard"/>
    <w:uiPriority w:val="34"/>
    <w:qFormat/>
    <w:rsid w:val="000154A1"/>
    <w:pPr>
      <w:spacing w:after="0" w:line="240" w:lineRule="auto"/>
      <w:ind w:left="720"/>
    </w:pPr>
    <w:rPr>
      <w:rFonts w:ascii="Calibri" w:hAnsi="Calibri" w:cs="Calibri"/>
    </w:rPr>
  </w:style>
  <w:style w:type="paragraph" w:styleId="Tekstzonderopmaak">
    <w:name w:val="Plain Text"/>
    <w:basedOn w:val="Standaard"/>
    <w:link w:val="TekstzonderopmaakChar"/>
    <w:uiPriority w:val="99"/>
    <w:unhideWhenUsed/>
    <w:rsid w:val="00DE55B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DE55B0"/>
    <w:rPr>
      <w:rFonts w:ascii="Calibri" w:hAnsi="Calibri"/>
      <w:szCs w:val="21"/>
    </w:rPr>
  </w:style>
  <w:style w:type="character" w:styleId="GevolgdeHyperlink">
    <w:name w:val="FollowedHyperlink"/>
    <w:basedOn w:val="Standaardalinea-lettertype"/>
    <w:uiPriority w:val="99"/>
    <w:semiHidden/>
    <w:unhideWhenUsed/>
    <w:rsid w:val="00E6077E"/>
    <w:rPr>
      <w:color w:val="954F72" w:themeColor="followedHyperlink"/>
      <w:u w:val="single"/>
    </w:rPr>
  </w:style>
  <w:style w:type="paragraph" w:styleId="Ballontekst">
    <w:name w:val="Balloon Text"/>
    <w:basedOn w:val="Standaard"/>
    <w:link w:val="BallontekstChar"/>
    <w:uiPriority w:val="99"/>
    <w:semiHidden/>
    <w:unhideWhenUsed/>
    <w:rsid w:val="008556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565D"/>
    <w:rPr>
      <w:rFonts w:ascii="Segoe UI" w:hAnsi="Segoe UI" w:cs="Segoe UI"/>
      <w:sz w:val="18"/>
      <w:szCs w:val="18"/>
    </w:rPr>
  </w:style>
  <w:style w:type="paragraph" w:styleId="Voetnoottekst">
    <w:name w:val="footnote text"/>
    <w:basedOn w:val="Standaard"/>
    <w:link w:val="VoetnoottekstChar"/>
    <w:uiPriority w:val="99"/>
    <w:semiHidden/>
    <w:unhideWhenUsed/>
    <w:rsid w:val="0017558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58B"/>
    <w:rPr>
      <w:sz w:val="20"/>
      <w:szCs w:val="20"/>
    </w:rPr>
  </w:style>
  <w:style w:type="character" w:styleId="Voetnootmarkering">
    <w:name w:val="footnote reference"/>
    <w:basedOn w:val="Standaardalinea-lettertype"/>
    <w:uiPriority w:val="99"/>
    <w:semiHidden/>
    <w:unhideWhenUsed/>
    <w:rsid w:val="0017558B"/>
    <w:rPr>
      <w:vertAlign w:val="superscript"/>
    </w:rPr>
  </w:style>
  <w:style w:type="paragraph" w:styleId="Geenafstand">
    <w:name w:val="No Spacing"/>
    <w:uiPriority w:val="1"/>
    <w:qFormat/>
    <w:rsid w:val="00EC00D5"/>
    <w:pPr>
      <w:spacing w:after="0" w:line="240" w:lineRule="auto"/>
    </w:pPr>
  </w:style>
  <w:style w:type="table" w:styleId="Tabelraster">
    <w:name w:val="Table Grid"/>
    <w:basedOn w:val="Standaardtabel"/>
    <w:uiPriority w:val="39"/>
    <w:rsid w:val="0055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5A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5A4F"/>
  </w:style>
  <w:style w:type="paragraph" w:styleId="Voettekst">
    <w:name w:val="footer"/>
    <w:basedOn w:val="Standaard"/>
    <w:link w:val="VoettekstChar"/>
    <w:uiPriority w:val="99"/>
    <w:unhideWhenUsed/>
    <w:rsid w:val="008E5A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8260">
      <w:bodyDiv w:val="1"/>
      <w:marLeft w:val="0"/>
      <w:marRight w:val="0"/>
      <w:marTop w:val="0"/>
      <w:marBottom w:val="0"/>
      <w:divBdr>
        <w:top w:val="none" w:sz="0" w:space="0" w:color="auto"/>
        <w:left w:val="none" w:sz="0" w:space="0" w:color="auto"/>
        <w:bottom w:val="none" w:sz="0" w:space="0" w:color="auto"/>
        <w:right w:val="none" w:sz="0" w:space="0" w:color="auto"/>
      </w:divBdr>
    </w:div>
    <w:div w:id="132718249">
      <w:bodyDiv w:val="1"/>
      <w:marLeft w:val="0"/>
      <w:marRight w:val="0"/>
      <w:marTop w:val="0"/>
      <w:marBottom w:val="0"/>
      <w:divBdr>
        <w:top w:val="none" w:sz="0" w:space="0" w:color="auto"/>
        <w:left w:val="none" w:sz="0" w:space="0" w:color="auto"/>
        <w:bottom w:val="none" w:sz="0" w:space="0" w:color="auto"/>
        <w:right w:val="none" w:sz="0" w:space="0" w:color="auto"/>
      </w:divBdr>
    </w:div>
    <w:div w:id="334115997">
      <w:bodyDiv w:val="1"/>
      <w:marLeft w:val="0"/>
      <w:marRight w:val="0"/>
      <w:marTop w:val="0"/>
      <w:marBottom w:val="0"/>
      <w:divBdr>
        <w:top w:val="none" w:sz="0" w:space="0" w:color="auto"/>
        <w:left w:val="none" w:sz="0" w:space="0" w:color="auto"/>
        <w:bottom w:val="none" w:sz="0" w:space="0" w:color="auto"/>
        <w:right w:val="none" w:sz="0" w:space="0" w:color="auto"/>
      </w:divBdr>
    </w:div>
    <w:div w:id="486367081">
      <w:bodyDiv w:val="1"/>
      <w:marLeft w:val="0"/>
      <w:marRight w:val="0"/>
      <w:marTop w:val="0"/>
      <w:marBottom w:val="0"/>
      <w:divBdr>
        <w:top w:val="none" w:sz="0" w:space="0" w:color="auto"/>
        <w:left w:val="none" w:sz="0" w:space="0" w:color="auto"/>
        <w:bottom w:val="none" w:sz="0" w:space="0" w:color="auto"/>
        <w:right w:val="none" w:sz="0" w:space="0" w:color="auto"/>
      </w:divBdr>
    </w:div>
    <w:div w:id="695734799">
      <w:bodyDiv w:val="1"/>
      <w:marLeft w:val="0"/>
      <w:marRight w:val="0"/>
      <w:marTop w:val="0"/>
      <w:marBottom w:val="0"/>
      <w:divBdr>
        <w:top w:val="none" w:sz="0" w:space="0" w:color="auto"/>
        <w:left w:val="none" w:sz="0" w:space="0" w:color="auto"/>
        <w:bottom w:val="none" w:sz="0" w:space="0" w:color="auto"/>
        <w:right w:val="none" w:sz="0" w:space="0" w:color="auto"/>
      </w:divBdr>
    </w:div>
    <w:div w:id="801846900">
      <w:bodyDiv w:val="1"/>
      <w:marLeft w:val="0"/>
      <w:marRight w:val="0"/>
      <w:marTop w:val="0"/>
      <w:marBottom w:val="0"/>
      <w:divBdr>
        <w:top w:val="none" w:sz="0" w:space="0" w:color="auto"/>
        <w:left w:val="none" w:sz="0" w:space="0" w:color="auto"/>
        <w:bottom w:val="none" w:sz="0" w:space="0" w:color="auto"/>
        <w:right w:val="none" w:sz="0" w:space="0" w:color="auto"/>
      </w:divBdr>
    </w:div>
    <w:div w:id="1096638254">
      <w:bodyDiv w:val="1"/>
      <w:marLeft w:val="0"/>
      <w:marRight w:val="0"/>
      <w:marTop w:val="0"/>
      <w:marBottom w:val="0"/>
      <w:divBdr>
        <w:top w:val="none" w:sz="0" w:space="0" w:color="auto"/>
        <w:left w:val="none" w:sz="0" w:space="0" w:color="auto"/>
        <w:bottom w:val="none" w:sz="0" w:space="0" w:color="auto"/>
        <w:right w:val="none" w:sz="0" w:space="0" w:color="auto"/>
      </w:divBdr>
    </w:div>
    <w:div w:id="1118988629">
      <w:bodyDiv w:val="1"/>
      <w:marLeft w:val="0"/>
      <w:marRight w:val="0"/>
      <w:marTop w:val="0"/>
      <w:marBottom w:val="0"/>
      <w:divBdr>
        <w:top w:val="none" w:sz="0" w:space="0" w:color="auto"/>
        <w:left w:val="none" w:sz="0" w:space="0" w:color="auto"/>
        <w:bottom w:val="none" w:sz="0" w:space="0" w:color="auto"/>
        <w:right w:val="none" w:sz="0" w:space="0" w:color="auto"/>
      </w:divBdr>
    </w:div>
    <w:div w:id="1127115852">
      <w:bodyDiv w:val="1"/>
      <w:marLeft w:val="0"/>
      <w:marRight w:val="0"/>
      <w:marTop w:val="0"/>
      <w:marBottom w:val="0"/>
      <w:divBdr>
        <w:top w:val="none" w:sz="0" w:space="0" w:color="auto"/>
        <w:left w:val="none" w:sz="0" w:space="0" w:color="auto"/>
        <w:bottom w:val="none" w:sz="0" w:space="0" w:color="auto"/>
        <w:right w:val="none" w:sz="0" w:space="0" w:color="auto"/>
      </w:divBdr>
    </w:div>
    <w:div w:id="1169716834">
      <w:bodyDiv w:val="1"/>
      <w:marLeft w:val="0"/>
      <w:marRight w:val="0"/>
      <w:marTop w:val="0"/>
      <w:marBottom w:val="0"/>
      <w:divBdr>
        <w:top w:val="none" w:sz="0" w:space="0" w:color="auto"/>
        <w:left w:val="none" w:sz="0" w:space="0" w:color="auto"/>
        <w:bottom w:val="none" w:sz="0" w:space="0" w:color="auto"/>
        <w:right w:val="none" w:sz="0" w:space="0" w:color="auto"/>
      </w:divBdr>
    </w:div>
    <w:div w:id="1207568215">
      <w:bodyDiv w:val="1"/>
      <w:marLeft w:val="0"/>
      <w:marRight w:val="0"/>
      <w:marTop w:val="0"/>
      <w:marBottom w:val="0"/>
      <w:divBdr>
        <w:top w:val="none" w:sz="0" w:space="0" w:color="auto"/>
        <w:left w:val="none" w:sz="0" w:space="0" w:color="auto"/>
        <w:bottom w:val="none" w:sz="0" w:space="0" w:color="auto"/>
        <w:right w:val="none" w:sz="0" w:space="0" w:color="auto"/>
      </w:divBdr>
    </w:div>
    <w:div w:id="1314677225">
      <w:bodyDiv w:val="1"/>
      <w:marLeft w:val="0"/>
      <w:marRight w:val="0"/>
      <w:marTop w:val="0"/>
      <w:marBottom w:val="0"/>
      <w:divBdr>
        <w:top w:val="none" w:sz="0" w:space="0" w:color="auto"/>
        <w:left w:val="none" w:sz="0" w:space="0" w:color="auto"/>
        <w:bottom w:val="none" w:sz="0" w:space="0" w:color="auto"/>
        <w:right w:val="none" w:sz="0" w:space="0" w:color="auto"/>
      </w:divBdr>
    </w:div>
    <w:div w:id="1401253549">
      <w:bodyDiv w:val="1"/>
      <w:marLeft w:val="0"/>
      <w:marRight w:val="0"/>
      <w:marTop w:val="0"/>
      <w:marBottom w:val="0"/>
      <w:divBdr>
        <w:top w:val="none" w:sz="0" w:space="0" w:color="auto"/>
        <w:left w:val="none" w:sz="0" w:space="0" w:color="auto"/>
        <w:bottom w:val="none" w:sz="0" w:space="0" w:color="auto"/>
        <w:right w:val="none" w:sz="0" w:space="0" w:color="auto"/>
      </w:divBdr>
    </w:div>
    <w:div w:id="1423143942">
      <w:bodyDiv w:val="1"/>
      <w:marLeft w:val="0"/>
      <w:marRight w:val="0"/>
      <w:marTop w:val="0"/>
      <w:marBottom w:val="0"/>
      <w:divBdr>
        <w:top w:val="none" w:sz="0" w:space="0" w:color="auto"/>
        <w:left w:val="none" w:sz="0" w:space="0" w:color="auto"/>
        <w:bottom w:val="none" w:sz="0" w:space="0" w:color="auto"/>
        <w:right w:val="none" w:sz="0" w:space="0" w:color="auto"/>
      </w:divBdr>
    </w:div>
    <w:div w:id="1439521647">
      <w:bodyDiv w:val="1"/>
      <w:marLeft w:val="0"/>
      <w:marRight w:val="0"/>
      <w:marTop w:val="0"/>
      <w:marBottom w:val="0"/>
      <w:divBdr>
        <w:top w:val="none" w:sz="0" w:space="0" w:color="auto"/>
        <w:left w:val="none" w:sz="0" w:space="0" w:color="auto"/>
        <w:bottom w:val="none" w:sz="0" w:space="0" w:color="auto"/>
        <w:right w:val="none" w:sz="0" w:space="0" w:color="auto"/>
      </w:divBdr>
    </w:div>
    <w:div w:id="1448619514">
      <w:bodyDiv w:val="1"/>
      <w:marLeft w:val="0"/>
      <w:marRight w:val="0"/>
      <w:marTop w:val="0"/>
      <w:marBottom w:val="0"/>
      <w:divBdr>
        <w:top w:val="none" w:sz="0" w:space="0" w:color="auto"/>
        <w:left w:val="none" w:sz="0" w:space="0" w:color="auto"/>
        <w:bottom w:val="none" w:sz="0" w:space="0" w:color="auto"/>
        <w:right w:val="none" w:sz="0" w:space="0" w:color="auto"/>
      </w:divBdr>
    </w:div>
    <w:div w:id="1478110568">
      <w:bodyDiv w:val="1"/>
      <w:marLeft w:val="0"/>
      <w:marRight w:val="0"/>
      <w:marTop w:val="0"/>
      <w:marBottom w:val="0"/>
      <w:divBdr>
        <w:top w:val="none" w:sz="0" w:space="0" w:color="auto"/>
        <w:left w:val="none" w:sz="0" w:space="0" w:color="auto"/>
        <w:bottom w:val="none" w:sz="0" w:space="0" w:color="auto"/>
        <w:right w:val="none" w:sz="0" w:space="0" w:color="auto"/>
      </w:divBdr>
    </w:div>
    <w:div w:id="1607807410">
      <w:bodyDiv w:val="1"/>
      <w:marLeft w:val="0"/>
      <w:marRight w:val="0"/>
      <w:marTop w:val="0"/>
      <w:marBottom w:val="0"/>
      <w:divBdr>
        <w:top w:val="none" w:sz="0" w:space="0" w:color="auto"/>
        <w:left w:val="none" w:sz="0" w:space="0" w:color="auto"/>
        <w:bottom w:val="none" w:sz="0" w:space="0" w:color="auto"/>
        <w:right w:val="none" w:sz="0" w:space="0" w:color="auto"/>
      </w:divBdr>
    </w:div>
    <w:div w:id="1774937711">
      <w:bodyDiv w:val="1"/>
      <w:marLeft w:val="0"/>
      <w:marRight w:val="0"/>
      <w:marTop w:val="0"/>
      <w:marBottom w:val="0"/>
      <w:divBdr>
        <w:top w:val="none" w:sz="0" w:space="0" w:color="auto"/>
        <w:left w:val="none" w:sz="0" w:space="0" w:color="auto"/>
        <w:bottom w:val="none" w:sz="0" w:space="0" w:color="auto"/>
        <w:right w:val="none" w:sz="0" w:space="0" w:color="auto"/>
      </w:divBdr>
    </w:div>
    <w:div w:id="2009676568">
      <w:bodyDiv w:val="1"/>
      <w:marLeft w:val="0"/>
      <w:marRight w:val="0"/>
      <w:marTop w:val="0"/>
      <w:marBottom w:val="0"/>
      <w:divBdr>
        <w:top w:val="none" w:sz="0" w:space="0" w:color="auto"/>
        <w:left w:val="none" w:sz="0" w:space="0" w:color="auto"/>
        <w:bottom w:val="none" w:sz="0" w:space="0" w:color="auto"/>
        <w:right w:val="none" w:sz="0" w:space="0" w:color="auto"/>
      </w:divBdr>
    </w:div>
    <w:div w:id="2041392705">
      <w:bodyDiv w:val="1"/>
      <w:marLeft w:val="0"/>
      <w:marRight w:val="0"/>
      <w:marTop w:val="0"/>
      <w:marBottom w:val="0"/>
      <w:divBdr>
        <w:top w:val="none" w:sz="0" w:space="0" w:color="auto"/>
        <w:left w:val="none" w:sz="0" w:space="0" w:color="auto"/>
        <w:bottom w:val="none" w:sz="0" w:space="0" w:color="auto"/>
        <w:right w:val="none" w:sz="0" w:space="0" w:color="auto"/>
      </w:divBdr>
    </w:div>
    <w:div w:id="21096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itspraken.rechtspraak.nl/inziendocument?id=ECLI:NL:RVS:2019:105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elastingdienst.nl/wps/wcm/connect/bldcontentnl/niet_in_enig_menu/prive/privac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3F6CB6100C94CBBB34B97E7C054A5" ma:contentTypeVersion="0" ma:contentTypeDescription="Een nieuw document maken." ma:contentTypeScope="" ma:versionID="2651827d83c9f4e2f44ab5d7f6d626c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2D6C-D8E1-43DD-AD95-654302492A2C}"/>
</file>

<file path=customXml/itemProps2.xml><?xml version="1.0" encoding="utf-8"?>
<ds:datastoreItem xmlns:ds="http://schemas.openxmlformats.org/officeDocument/2006/customXml" ds:itemID="{C73D1993-8A8C-4469-AAC7-4D7BF24FF6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184F0AA-9701-40F2-9046-AF08AE4EE7F2}">
  <ds:schemaRefs>
    <ds:schemaRef ds:uri="http://schemas.microsoft.com/sharepoint/v3/contenttype/forms"/>
  </ds:schemaRefs>
</ds:datastoreItem>
</file>

<file path=customXml/itemProps4.xml><?xml version="1.0" encoding="utf-8"?>
<ds:datastoreItem xmlns:ds="http://schemas.openxmlformats.org/officeDocument/2006/customXml" ds:itemID="{900790AF-DEBB-48CF-BC20-20BA3D6F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6639</Words>
  <Characters>36518</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Vos, EG (Evert) (BLKB)</cp:lastModifiedBy>
  <cp:revision>108</cp:revision>
  <cp:lastPrinted>2019-11-26T15:32:00Z</cp:lastPrinted>
  <dcterms:created xsi:type="dcterms:W3CDTF">2019-11-27T11:11:00Z</dcterms:created>
  <dcterms:modified xsi:type="dcterms:W3CDTF">2019-11-29T14:14:00Z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0x0101007E53F6CB6100C94CBBB34B97E7C054A5</vt:lpwstr>
  </property>
</Properties>
</file>